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7ECB9" w14:textId="110A7A29" w:rsidR="0056483E" w:rsidRPr="0056483E" w:rsidRDefault="0056483E" w:rsidP="0056483E">
      <w:pPr>
        <w:pStyle w:val="KONUZETBALIK"/>
        <w:rPr>
          <w:rStyle w:val="Gl"/>
          <w:b/>
          <w:bCs/>
        </w:rPr>
      </w:pPr>
      <w:r w:rsidRPr="0056483E">
        <w:rPr>
          <w:rStyle w:val="Gl"/>
          <w:b/>
        </w:rPr>
        <w:t xml:space="preserve">12.2.2. Türklerin </w:t>
      </w:r>
      <w:r w:rsidR="00EC11D3" w:rsidRPr="0056483E">
        <w:rPr>
          <w:rStyle w:val="Gl"/>
          <w:b/>
        </w:rPr>
        <w:t>İslam’la</w:t>
      </w:r>
      <w:r w:rsidRPr="0056483E">
        <w:rPr>
          <w:rStyle w:val="Gl"/>
          <w:b/>
        </w:rPr>
        <w:t xml:space="preserve"> İlk Karşılaşmaları Özet</w:t>
      </w:r>
    </w:p>
    <w:p w14:paraId="294ECB4D" w14:textId="73970216" w:rsidR="0056483E" w:rsidRPr="00AF13D9" w:rsidRDefault="0056483E" w:rsidP="0056483E">
      <w:pPr>
        <w:pStyle w:val="KONUZETMETN"/>
        <w:rPr>
          <w:rStyle w:val="Gl"/>
        </w:rPr>
      </w:pPr>
      <w:r w:rsidRPr="00AF13D9">
        <w:rPr>
          <w:rStyle w:val="Gl"/>
        </w:rPr>
        <w:t>Türklerin İslam’dan Önce Yaşadığı Coğrafya</w:t>
      </w:r>
    </w:p>
    <w:tbl>
      <w:tblPr>
        <w:tblW w:w="11131" w:type="dxa"/>
        <w:tblInd w:w="-108" w:type="dxa"/>
        <w:tblBorders>
          <w:top w:val="nil"/>
          <w:left w:val="nil"/>
          <w:bottom w:val="nil"/>
          <w:right w:val="nil"/>
        </w:tblBorders>
        <w:tblLayout w:type="fixed"/>
        <w:tblLook w:val="0000" w:firstRow="0" w:lastRow="0" w:firstColumn="0" w:lastColumn="0" w:noHBand="0" w:noVBand="0"/>
      </w:tblPr>
      <w:tblGrid>
        <w:gridCol w:w="11131"/>
      </w:tblGrid>
      <w:tr w:rsidR="0056483E" w:rsidRPr="000377B9" w14:paraId="30EBC378" w14:textId="77777777" w:rsidTr="0056483E">
        <w:trPr>
          <w:trHeight w:val="863"/>
        </w:trPr>
        <w:tc>
          <w:tcPr>
            <w:tcW w:w="11131" w:type="dxa"/>
          </w:tcPr>
          <w:p w14:paraId="4EDA1B9E" w14:textId="77777777" w:rsidR="0056483E" w:rsidRPr="00512921" w:rsidRDefault="0056483E" w:rsidP="0056483E">
            <w:pPr>
              <w:pStyle w:val="KONUZETMETN"/>
              <w:rPr>
                <w:rStyle w:val="Gl"/>
                <w:b w:val="0"/>
                <w:bCs w:val="0"/>
              </w:rPr>
            </w:pPr>
            <w:r w:rsidRPr="000377B9">
              <w:rPr>
                <w:rStyle w:val="Gl"/>
              </w:rPr>
              <w:t xml:space="preserve"> </w:t>
            </w:r>
            <w:r w:rsidRPr="00512921">
              <w:rPr>
                <w:rStyle w:val="Gl"/>
                <w:b w:val="0"/>
                <w:bCs w:val="0"/>
              </w:rPr>
              <w:t xml:space="preserve">Asya’nın ortasında, Sibirya’dan Baykal Gölü’ne kadar uzanan bölgede büyük bir hakanlık kuran Türkler, bir taraftan Çin Devleti’nin diğer taraftan da Sasani Devleti’nin sınırlarına dayanmışlardır. Bu geniş coğrafyada Türklerin en eski yurtları ve yoğun olarak yaşadıkları yere İslam tarihçileri ve coğrafyacıları Maveraünnehir veya Türkistan adını vermiştir. Türklerin İslamiyet’le ilk temasları burada olmuştur. </w:t>
            </w:r>
          </w:p>
          <w:tbl>
            <w:tblPr>
              <w:tblW w:w="11156" w:type="dxa"/>
              <w:tblBorders>
                <w:top w:val="nil"/>
                <w:left w:val="nil"/>
                <w:bottom w:val="nil"/>
                <w:right w:val="nil"/>
              </w:tblBorders>
              <w:tblLayout w:type="fixed"/>
              <w:tblLook w:val="0000" w:firstRow="0" w:lastRow="0" w:firstColumn="0" w:lastColumn="0" w:noHBand="0" w:noVBand="0"/>
            </w:tblPr>
            <w:tblGrid>
              <w:gridCol w:w="11156"/>
            </w:tblGrid>
            <w:tr w:rsidR="0056483E" w:rsidRPr="000377B9" w14:paraId="0D5A1FFF" w14:textId="77777777" w:rsidTr="0056483E">
              <w:trPr>
                <w:trHeight w:val="1621"/>
              </w:trPr>
              <w:tc>
                <w:tcPr>
                  <w:tcW w:w="11156" w:type="dxa"/>
                </w:tcPr>
                <w:p w14:paraId="7995BCAE" w14:textId="138129E2" w:rsidR="0056483E" w:rsidRPr="000377B9" w:rsidRDefault="0056483E" w:rsidP="0056483E">
                  <w:pPr>
                    <w:pStyle w:val="KONUZETMETN"/>
                    <w:rPr>
                      <w:rStyle w:val="Gl"/>
                    </w:rPr>
                  </w:pPr>
                  <w:r w:rsidRPr="000377B9">
                    <w:rPr>
                      <w:rStyle w:val="Gl"/>
                    </w:rPr>
                    <w:t xml:space="preserve"> Türklerin Müslüman Olmaları </w:t>
                  </w:r>
                </w:p>
                <w:p w14:paraId="00745634" w14:textId="77777777" w:rsidR="0056483E" w:rsidRPr="00512921" w:rsidRDefault="0056483E" w:rsidP="0056483E">
                  <w:pPr>
                    <w:pStyle w:val="KONUZETMETN"/>
                    <w:rPr>
                      <w:rStyle w:val="Gl"/>
                      <w:b w:val="0"/>
                      <w:bCs w:val="0"/>
                    </w:rPr>
                  </w:pPr>
                  <w:r w:rsidRPr="00512921">
                    <w:rPr>
                      <w:rStyle w:val="Gl"/>
                      <w:b w:val="0"/>
                      <w:bCs w:val="0"/>
                    </w:rPr>
                    <w:t xml:space="preserve">• Türklerin Müslüman Araplarla ilk karşılaşmaları, Hz. Ömer döneminde İslam ordusunun Sasanileri mağlup ettiği </w:t>
                  </w:r>
                  <w:proofErr w:type="spellStart"/>
                  <w:r w:rsidRPr="00512921">
                    <w:rPr>
                      <w:rStyle w:val="Gl"/>
                      <w:b w:val="0"/>
                      <w:bCs w:val="0"/>
                    </w:rPr>
                    <w:t>Nihavend</w:t>
                  </w:r>
                  <w:proofErr w:type="spellEnd"/>
                  <w:r w:rsidRPr="00512921">
                    <w:rPr>
                      <w:rStyle w:val="Gl"/>
                      <w:b w:val="0"/>
                      <w:bCs w:val="0"/>
                    </w:rPr>
                    <w:t xml:space="preserve"> Savaşı’ndan (642) sonra gerçekleşmiştir. Bu dönemde Müslüman Araplar fetihler yoluyla Türk sınırlarına kadar gelmişlerdi. </w:t>
                  </w:r>
                </w:p>
                <w:tbl>
                  <w:tblPr>
                    <w:tblW w:w="0" w:type="auto"/>
                    <w:tblBorders>
                      <w:top w:val="nil"/>
                      <w:left w:val="nil"/>
                      <w:bottom w:val="nil"/>
                      <w:right w:val="nil"/>
                    </w:tblBorders>
                    <w:tblLayout w:type="fixed"/>
                    <w:tblLook w:val="0000" w:firstRow="0" w:lastRow="0" w:firstColumn="0" w:lastColumn="0" w:noHBand="0" w:noVBand="0"/>
                  </w:tblPr>
                  <w:tblGrid>
                    <w:gridCol w:w="10901"/>
                  </w:tblGrid>
                  <w:tr w:rsidR="0056483E" w:rsidRPr="00512921" w14:paraId="7CC03E72" w14:textId="77777777" w:rsidTr="0056483E">
                    <w:trPr>
                      <w:trHeight w:val="1368"/>
                    </w:trPr>
                    <w:tc>
                      <w:tcPr>
                        <w:tcW w:w="10901" w:type="dxa"/>
                      </w:tcPr>
                      <w:p w14:paraId="0A1BA717" w14:textId="77777777" w:rsidR="0056483E" w:rsidRPr="00512921" w:rsidRDefault="0056483E" w:rsidP="0056483E">
                        <w:pPr>
                          <w:pStyle w:val="KONUZETMETN"/>
                          <w:rPr>
                            <w:rStyle w:val="Gl"/>
                            <w:b w:val="0"/>
                            <w:bCs w:val="0"/>
                          </w:rPr>
                        </w:pPr>
                        <w:r w:rsidRPr="00512921">
                          <w:rPr>
                            <w:rStyle w:val="Gl"/>
                            <w:b w:val="0"/>
                            <w:bCs w:val="0"/>
                          </w:rPr>
                          <w:t xml:space="preserve">• </w:t>
                        </w:r>
                        <w:proofErr w:type="spellStart"/>
                        <w:r w:rsidRPr="00512921">
                          <w:rPr>
                            <w:rStyle w:val="Gl"/>
                            <w:b w:val="0"/>
                            <w:bCs w:val="0"/>
                          </w:rPr>
                          <w:t>Emeviler</w:t>
                        </w:r>
                        <w:proofErr w:type="spellEnd"/>
                        <w:r w:rsidRPr="00512921">
                          <w:rPr>
                            <w:rStyle w:val="Gl"/>
                            <w:b w:val="0"/>
                            <w:bCs w:val="0"/>
                          </w:rPr>
                          <w:t xml:space="preserve"> zamanında ise Araplar Maveraünnehir'e kadar ilerlediler. </w:t>
                        </w:r>
                        <w:proofErr w:type="spellStart"/>
                        <w:r w:rsidRPr="00512921">
                          <w:rPr>
                            <w:rStyle w:val="Gl"/>
                            <w:b w:val="0"/>
                            <w:bCs w:val="0"/>
                          </w:rPr>
                          <w:t>Emevilerin</w:t>
                        </w:r>
                        <w:proofErr w:type="spellEnd"/>
                        <w:r w:rsidRPr="00512921">
                          <w:rPr>
                            <w:rStyle w:val="Gl"/>
                            <w:b w:val="0"/>
                            <w:bCs w:val="0"/>
                          </w:rPr>
                          <w:t xml:space="preserve"> Horasan Valisi Kuteybe b. Müslim Maveraünnehir’i fethederek Buhara ve Semerkant gibi büyük şehirlere Müslüman Arapları yerleştirdi ve böylece Türklerin İslam’ı tanımaları için uygun zemin oluşturdu. Maveraünnehir: Orta </w:t>
                        </w:r>
                        <w:r w:rsidRPr="00512921">
                          <w:rPr>
                            <w:rStyle w:val="Gl"/>
                            <w:b w:val="0"/>
                            <w:bCs w:val="0"/>
                          </w:rPr>
                          <w:lastRenderedPageBreak/>
                          <w:t xml:space="preserve">Asya’da Seyhun ve Ceyhun Nehirleri arasında kalan bölgeye verilen isimdir. Burası, Türkistan olarak da bilinir. • Ancak </w:t>
                        </w:r>
                        <w:proofErr w:type="spellStart"/>
                        <w:r w:rsidRPr="00512921">
                          <w:rPr>
                            <w:rStyle w:val="Gl"/>
                            <w:b w:val="0"/>
                            <w:bCs w:val="0"/>
                          </w:rPr>
                          <w:t>Emevi</w:t>
                        </w:r>
                        <w:proofErr w:type="spellEnd"/>
                        <w:r w:rsidRPr="00512921">
                          <w:rPr>
                            <w:rStyle w:val="Gl"/>
                            <w:b w:val="0"/>
                            <w:bCs w:val="0"/>
                          </w:rPr>
                          <w:t xml:space="preserve"> yönetiminin uyguladığı siyaset, Türklerin millet olarak İslam’a girmelerini yavaşlattı. Ömer b. Abdulaziz Devri bu konuda istisna kabul edilebilir. Zira bu dönemde İslam'ın sadece Arapların değil, tüm insanlığın kurtuluşu için gönderilen bir din olduğu vurgulandı. • Türkler arasında İslamlaşma, din adamlarının çabalarıyla hız kazanmıştır. Abbasilerin hilafeti devralmasından (750) kısa süre sonra Müslüman ordusu, Batı Türkistan’da Çinlilerle girdiği Talas Savaşında (751) Karluk Türklerinin desteğiyle Çinlileri ağır bir yenilgiye uğratmıştır. Talas Savaşı’nda Türkler, Çinlilere karşı, Müslümanların yanında yer alarak sadece savaşın değil, Türk- Müslüman münasebetlerinin de seyrini değiştirdiler. Artık bu savaştan sonra Türklerin yüzü İslam dünyasına döndü.</w:t>
                        </w:r>
                      </w:p>
                      <w:p w14:paraId="61E5D88C" w14:textId="77777777" w:rsidR="0056483E" w:rsidRPr="00512921" w:rsidRDefault="0056483E" w:rsidP="0056483E">
                        <w:pPr>
                          <w:pStyle w:val="KONUZETMETN"/>
                          <w:rPr>
                            <w:rStyle w:val="Gl"/>
                            <w:b w:val="0"/>
                            <w:bCs w:val="0"/>
                          </w:rPr>
                        </w:pPr>
                        <w:r w:rsidRPr="00512921">
                          <w:rPr>
                            <w:rStyle w:val="Gl"/>
                            <w:b w:val="0"/>
                            <w:bCs w:val="0"/>
                          </w:rPr>
                          <w:t>Bu olay; Türklerin kitlesel olarak Müslüman olmalarına zemin hazırlamış ve sonraları Müslümanlığı benimseyen Türkler, Abbasi devletinin askerî ve siyasi kadrolarında yer almaya başlamıştır. • Abbasi halifeleri yavaş yavaş Türklerin daha kabiliyetli olanlarını devletlerinin savunmasında görevlendirmeye başladılar. Abbasilerin takip ettiği doğru siyaset neticesinde Halife el-</w:t>
                        </w:r>
                        <w:proofErr w:type="spellStart"/>
                        <w:r w:rsidRPr="00512921">
                          <w:rPr>
                            <w:rStyle w:val="Gl"/>
                            <w:b w:val="0"/>
                            <w:bCs w:val="0"/>
                          </w:rPr>
                          <w:t>Me’mun</w:t>
                        </w:r>
                        <w:proofErr w:type="spellEnd"/>
                        <w:r w:rsidRPr="00512921">
                          <w:rPr>
                            <w:rStyle w:val="Gl"/>
                            <w:b w:val="0"/>
                            <w:bCs w:val="0"/>
                          </w:rPr>
                          <w:t xml:space="preserve"> ve </w:t>
                        </w:r>
                        <w:r w:rsidRPr="00512921">
                          <w:rPr>
                            <w:rStyle w:val="Gl"/>
                            <w:b w:val="0"/>
                            <w:bCs w:val="0"/>
                          </w:rPr>
                          <w:lastRenderedPageBreak/>
                          <w:t>el-</w:t>
                        </w:r>
                        <w:proofErr w:type="spellStart"/>
                        <w:r w:rsidRPr="00512921">
                          <w:rPr>
                            <w:rStyle w:val="Gl"/>
                            <w:b w:val="0"/>
                            <w:bCs w:val="0"/>
                          </w:rPr>
                          <w:t>Mu’tasım</w:t>
                        </w:r>
                        <w:proofErr w:type="spellEnd"/>
                        <w:r w:rsidRPr="00512921">
                          <w:rPr>
                            <w:rStyle w:val="Gl"/>
                            <w:b w:val="0"/>
                            <w:bCs w:val="0"/>
                          </w:rPr>
                          <w:t xml:space="preserve"> zamanlarında Maveraünnehir sakinlerinin tamamı Müslüman oldu. Türklerin İslam’ı Kabul Etmelerini Kolaylaştıran Etkenler </w:t>
                        </w:r>
                      </w:p>
                      <w:p w14:paraId="49B16B3B" w14:textId="77777777" w:rsidR="0056483E" w:rsidRPr="00512921" w:rsidRDefault="0056483E" w:rsidP="0056483E">
                        <w:pPr>
                          <w:pStyle w:val="KONUZETMETN"/>
                          <w:rPr>
                            <w:rStyle w:val="Gl"/>
                            <w:b w:val="0"/>
                            <w:bCs w:val="0"/>
                          </w:rPr>
                        </w:pPr>
                        <w:r w:rsidRPr="00512921">
                          <w:rPr>
                            <w:rStyle w:val="Gl"/>
                            <w:b w:val="0"/>
                            <w:bCs w:val="0"/>
                          </w:rPr>
                          <w:t xml:space="preserve">1. Türklerin Gök Tanrı inançları ile İslam’ın Allah inancı arasında yakın benzerliklerin bulunması. </w:t>
                        </w:r>
                      </w:p>
                      <w:p w14:paraId="366B9C0A" w14:textId="77777777" w:rsidR="0056483E" w:rsidRPr="00512921" w:rsidRDefault="0056483E" w:rsidP="0056483E">
                        <w:pPr>
                          <w:pStyle w:val="KONUZETMETN"/>
                          <w:rPr>
                            <w:rStyle w:val="Gl"/>
                            <w:b w:val="0"/>
                            <w:bCs w:val="0"/>
                          </w:rPr>
                        </w:pPr>
                        <w:r w:rsidRPr="00512921">
                          <w:rPr>
                            <w:rStyle w:val="Gl"/>
                            <w:b w:val="0"/>
                            <w:bCs w:val="0"/>
                          </w:rPr>
                          <w:t xml:space="preserve">2. İslam’ın öğütlediği yaşam tarzının Türklerin karakter, ideal ve ahlak anlayışlarına uygun olması. </w:t>
                        </w:r>
                      </w:p>
                      <w:p w14:paraId="594DEACC" w14:textId="77777777" w:rsidR="0056483E" w:rsidRPr="00512921" w:rsidRDefault="0056483E" w:rsidP="0056483E">
                        <w:pPr>
                          <w:pStyle w:val="KONUZETMETN"/>
                          <w:rPr>
                            <w:rStyle w:val="Gl"/>
                            <w:b w:val="0"/>
                            <w:bCs w:val="0"/>
                          </w:rPr>
                        </w:pPr>
                        <w:r w:rsidRPr="00512921">
                          <w:rPr>
                            <w:rStyle w:val="Gl"/>
                            <w:b w:val="0"/>
                            <w:bCs w:val="0"/>
                          </w:rPr>
                          <w:t xml:space="preserve">3. İslam’ın inanç konusunda zorlayıcı değil, hoşgörülü bir din olması. </w:t>
                        </w:r>
                      </w:p>
                      <w:p w14:paraId="1D3572AC" w14:textId="77777777" w:rsidR="0056483E" w:rsidRPr="00512921" w:rsidRDefault="0056483E" w:rsidP="0056483E">
                        <w:pPr>
                          <w:pStyle w:val="KONUZETMETN"/>
                          <w:rPr>
                            <w:rStyle w:val="Gl"/>
                            <w:b w:val="0"/>
                            <w:bCs w:val="0"/>
                          </w:rPr>
                        </w:pPr>
                        <w:r w:rsidRPr="00512921">
                          <w:rPr>
                            <w:rStyle w:val="Gl"/>
                            <w:b w:val="0"/>
                            <w:bCs w:val="0"/>
                          </w:rPr>
                          <w:t xml:space="preserve">4. Müslümanlarla kurulan olumlu ilişkiler ve mutasavvıfların tebliğ faaliyetleri. </w:t>
                        </w:r>
                      </w:p>
                      <w:p w14:paraId="267CECCE" w14:textId="77777777" w:rsidR="0056483E" w:rsidRPr="00512921" w:rsidRDefault="0056483E" w:rsidP="0056483E">
                        <w:pPr>
                          <w:pStyle w:val="KONUZETMETN"/>
                          <w:rPr>
                            <w:rStyle w:val="Gl"/>
                          </w:rPr>
                        </w:pPr>
                        <w:r w:rsidRPr="00512921">
                          <w:rPr>
                            <w:rStyle w:val="Gl"/>
                          </w:rPr>
                          <w:t xml:space="preserve">İslam’ı İlk Kabul Eden Türk Devletleri Ve Toplulukları </w:t>
                        </w:r>
                      </w:p>
                      <w:p w14:paraId="219556C8" w14:textId="77777777" w:rsidR="0056483E" w:rsidRPr="00512921" w:rsidRDefault="0056483E" w:rsidP="0056483E">
                        <w:pPr>
                          <w:pStyle w:val="KONUZETMETN"/>
                          <w:rPr>
                            <w:rStyle w:val="Gl"/>
                            <w:b w:val="0"/>
                            <w:bCs w:val="0"/>
                          </w:rPr>
                        </w:pPr>
                        <w:r w:rsidRPr="00512921">
                          <w:rPr>
                            <w:rStyle w:val="Gl"/>
                            <w:b w:val="0"/>
                            <w:bCs w:val="0"/>
                          </w:rPr>
                          <w:t xml:space="preserve">Türklerin Müslüman olmaları, </w:t>
                        </w:r>
                        <w:proofErr w:type="spellStart"/>
                        <w:r w:rsidRPr="00512921">
                          <w:rPr>
                            <w:rStyle w:val="Gl"/>
                            <w:b w:val="0"/>
                            <w:bCs w:val="0"/>
                          </w:rPr>
                          <w:t>Emeviler</w:t>
                        </w:r>
                        <w:proofErr w:type="spellEnd"/>
                        <w:r w:rsidRPr="00512921">
                          <w:rPr>
                            <w:rStyle w:val="Gl"/>
                            <w:b w:val="0"/>
                            <w:bCs w:val="0"/>
                          </w:rPr>
                          <w:t xml:space="preserve"> döneminde Türk ülkelerinin fethiyle kısmen başlamış, Abbasi halifelerinin katkısıyla artmıştır. Müslümanlarla kurulan siyasi, askerî, ticari ilişkiler ve Türk memleketlerine giden din adamları, dervişler ve </w:t>
                        </w:r>
                        <w:proofErr w:type="spellStart"/>
                        <w:r w:rsidRPr="00512921">
                          <w:rPr>
                            <w:rStyle w:val="Gl"/>
                            <w:b w:val="0"/>
                            <w:bCs w:val="0"/>
                          </w:rPr>
                          <w:t>sufilerin</w:t>
                        </w:r>
                        <w:proofErr w:type="spellEnd"/>
                        <w:r w:rsidRPr="00512921">
                          <w:rPr>
                            <w:rStyle w:val="Gl"/>
                            <w:b w:val="0"/>
                            <w:bCs w:val="0"/>
                          </w:rPr>
                          <w:t xml:space="preserve"> çabalarıyla Türklerin İslamlaşma süreci hız kazanmış ve X. yüzyılın ilk yarısından itibaren Hazarlar, Karahanlılar ve Gazneliler ilk Müslüman Türk devletleri olarak tarihte yerlerini almışlardır. </w:t>
                        </w:r>
                      </w:p>
                      <w:p w14:paraId="792EF61E" w14:textId="77777777" w:rsidR="0056483E" w:rsidRPr="00512921" w:rsidRDefault="0056483E" w:rsidP="0056483E">
                        <w:pPr>
                          <w:pStyle w:val="KONUZETMETN"/>
                          <w:rPr>
                            <w:rStyle w:val="Gl"/>
                            <w:b w:val="0"/>
                            <w:bCs w:val="0"/>
                          </w:rPr>
                        </w:pPr>
                        <w:r w:rsidRPr="00512921">
                          <w:rPr>
                            <w:rStyle w:val="Gl"/>
                            <w:b w:val="0"/>
                            <w:bCs w:val="0"/>
                          </w:rPr>
                          <w:lastRenderedPageBreak/>
                          <w:t xml:space="preserve">• Türkler 10. yüzyılın ortalarından itibaren büyük gruplar hâlinde Müslüman olmaya başladı. Türklerle Araplar arasında kurulan ticari dostluklar İslamlaşmayı Hazar ülkesinde artırdı. Ticaret için Maveraünnehir’e gelen Türkler bu bölgede İslam’ı tanıma fırsatı buldular. X. yüzyılda İdil Bulgarları, </w:t>
                        </w:r>
                        <w:proofErr w:type="spellStart"/>
                        <w:r w:rsidRPr="00512921">
                          <w:rPr>
                            <w:rStyle w:val="Gl"/>
                            <w:b w:val="0"/>
                            <w:bCs w:val="0"/>
                          </w:rPr>
                          <w:t>Harezmli</w:t>
                        </w:r>
                        <w:proofErr w:type="spellEnd"/>
                        <w:r w:rsidRPr="00512921">
                          <w:rPr>
                            <w:rStyle w:val="Gl"/>
                            <w:b w:val="0"/>
                            <w:bCs w:val="0"/>
                          </w:rPr>
                          <w:t xml:space="preserve"> tüccarlar vesilesi ile tanıdıkları İslamiyet’i devlet dini olarak benimsediler. • Türklerden İslamiyet’i kabul eden bir diğer devlet ise Karahanlılar'dır. Saltuk Buğra Han sülalesinin kurduğu Karahanlı Devleti, İdil-Volga Bulgar Devleti'nden sonraki ilk Müslüman Türk devletidir. • Karahanlılar’dan sonra kurulan üçüncü </w:t>
                        </w:r>
                        <w:r w:rsidRPr="00512921">
                          <w:rPr>
                            <w:rStyle w:val="Gl"/>
                          </w:rPr>
                          <w:t xml:space="preserve">Müslüman Türk devleti ise Gaznelilerdir. </w:t>
                        </w:r>
                      </w:p>
                      <w:p w14:paraId="19A4D755" w14:textId="77777777" w:rsidR="0056483E" w:rsidRPr="00512921" w:rsidRDefault="0056483E" w:rsidP="0056483E">
                        <w:pPr>
                          <w:pStyle w:val="KONUZETMETN"/>
                          <w:rPr>
                            <w:rStyle w:val="Gl"/>
                            <w:b w:val="0"/>
                            <w:bCs w:val="0"/>
                          </w:rPr>
                        </w:pPr>
                        <w:r w:rsidRPr="00512921">
                          <w:rPr>
                            <w:rStyle w:val="Gl"/>
                            <w:b w:val="0"/>
                            <w:bCs w:val="0"/>
                          </w:rPr>
                          <w:t>• Selçuklu İmparatorluğunun kurulması ve Türklerin İslam dünyasına hâkim olmalarıyla Selçuklular, İslam âleminde hem yeniden birliği sağladılar hem de İslam medeniyetine bilgi ve yetenekleriyle birçok katkıda bulundular. Malazgirt Zaferi'nin ardından büyük bir Türk nüfusu Anadolu'ya göç etti. Anadolu’ya ikinci bir göç dalgası da Moğol İstilası nedeniyle yaşandı. Bu göçlerle başlayan süreç neticesinde Selçuklular zamanında Anadolu, Osmanlılar zamanında ise Anadolu’nun bir uzantısı olan Balkanlar’da İslamiyet yayıldı.</w:t>
                        </w:r>
                      </w:p>
                      <w:p w14:paraId="63E5AA39" w14:textId="5D30912D" w:rsidR="0056483E" w:rsidRPr="00512921" w:rsidRDefault="0056483E" w:rsidP="0056483E">
                        <w:pPr>
                          <w:pStyle w:val="KONUZETMETN"/>
                          <w:rPr>
                            <w:rStyle w:val="Gl"/>
                            <w:b w:val="0"/>
                            <w:bCs w:val="0"/>
                          </w:rPr>
                        </w:pPr>
                        <w:r w:rsidRPr="00512921">
                          <w:rPr>
                            <w:rStyle w:val="Gl"/>
                            <w:b w:val="0"/>
                            <w:bCs w:val="0"/>
                          </w:rPr>
                          <w:t xml:space="preserve"> </w:t>
                        </w:r>
                      </w:p>
                      <w:p w14:paraId="2B3E6688" w14:textId="77777777" w:rsidR="0056483E" w:rsidRPr="00512921" w:rsidRDefault="0056483E" w:rsidP="0056483E">
                        <w:pPr>
                          <w:ind w:firstLine="708"/>
                        </w:pPr>
                      </w:p>
                    </w:tc>
                  </w:tr>
                </w:tbl>
                <w:p w14:paraId="76289146" w14:textId="77777777" w:rsidR="0056483E" w:rsidRPr="000377B9" w:rsidRDefault="0056483E" w:rsidP="0056483E">
                  <w:pPr>
                    <w:pStyle w:val="KONUZETMETN"/>
                    <w:rPr>
                      <w:rStyle w:val="Gl"/>
                    </w:rPr>
                  </w:pPr>
                </w:p>
              </w:tc>
            </w:tr>
          </w:tbl>
          <w:p w14:paraId="558A2CF6" w14:textId="77777777" w:rsidR="0056483E" w:rsidRPr="000377B9" w:rsidRDefault="0056483E" w:rsidP="0056483E">
            <w:pPr>
              <w:pStyle w:val="KONUZETMETN"/>
              <w:rPr>
                <w:rStyle w:val="Gl"/>
              </w:rPr>
            </w:pPr>
          </w:p>
        </w:tc>
      </w:tr>
    </w:tbl>
    <w:p w14:paraId="60569E7D" w14:textId="5B89B400" w:rsidR="00D855A8" w:rsidRDefault="00D855A8" w:rsidP="0056483E">
      <w:pPr>
        <w:rPr>
          <w:sz w:val="20"/>
          <w:szCs w:val="20"/>
        </w:rPr>
      </w:pPr>
    </w:p>
    <w:p w14:paraId="47F5B1C5" w14:textId="77777777" w:rsidR="00D855A8" w:rsidRDefault="00D855A8" w:rsidP="007344E5">
      <w:pPr>
        <w:rPr>
          <w:sz w:val="20"/>
          <w:szCs w:val="20"/>
        </w:rPr>
      </w:pPr>
    </w:p>
    <w:p w14:paraId="366C40BD" w14:textId="77777777" w:rsidR="00D855A8" w:rsidRDefault="00D855A8" w:rsidP="007344E5">
      <w:pPr>
        <w:rPr>
          <w:sz w:val="20"/>
          <w:szCs w:val="20"/>
        </w:rPr>
      </w:pPr>
    </w:p>
    <w:p w14:paraId="7A516DE3" w14:textId="77777777" w:rsidR="00D855A8" w:rsidRDefault="00D855A8" w:rsidP="007344E5">
      <w:pPr>
        <w:rPr>
          <w:sz w:val="20"/>
          <w:szCs w:val="20"/>
        </w:rPr>
      </w:pPr>
    </w:p>
    <w:p w14:paraId="6E8B4E44" w14:textId="77777777" w:rsidR="00D855A8" w:rsidRDefault="00D855A8" w:rsidP="007344E5">
      <w:pPr>
        <w:rPr>
          <w:sz w:val="20"/>
          <w:szCs w:val="20"/>
        </w:rPr>
      </w:pPr>
    </w:p>
    <w:p w14:paraId="3593536B" w14:textId="77777777" w:rsidR="00D855A8" w:rsidRDefault="00D855A8" w:rsidP="007344E5">
      <w:pPr>
        <w:rPr>
          <w:sz w:val="20"/>
          <w:szCs w:val="20"/>
        </w:rPr>
      </w:pPr>
    </w:p>
    <w:p w14:paraId="545483E7" w14:textId="108EE003" w:rsidR="00D855A8" w:rsidRDefault="00D855A8" w:rsidP="007344E5">
      <w:pPr>
        <w:rPr>
          <w:sz w:val="20"/>
          <w:szCs w:val="20"/>
        </w:rPr>
        <w:sectPr w:rsidR="00D855A8" w:rsidSect="00D855A8">
          <w:headerReference w:type="default" r:id="rId9"/>
          <w:footerReference w:type="default" r:id="rId10"/>
          <w:footerReference w:type="first" r:id="rId11"/>
          <w:type w:val="continuous"/>
          <w:pgSz w:w="11906" w:h="16838" w:code="9"/>
          <w:pgMar w:top="1418" w:right="720" w:bottom="720" w:left="720" w:header="0" w:footer="454" w:gutter="0"/>
          <w:cols w:space="567"/>
          <w:docGrid w:linePitch="360"/>
        </w:sectPr>
      </w:pPr>
    </w:p>
    <w:p w14:paraId="3A94EB35" w14:textId="7871E0E5" w:rsidR="005C6DE3" w:rsidRDefault="00AB132E" w:rsidP="007344E5">
      <w:pPr>
        <w:rPr>
          <w:sz w:val="20"/>
          <w:szCs w:val="20"/>
        </w:rPr>
      </w:pPr>
      <w:r>
        <w:rPr>
          <w:noProof/>
          <w:sz w:val="20"/>
          <w:szCs w:val="20"/>
          <w:lang w:eastAsia="tr-TR"/>
        </w:rPr>
        <w:lastRenderedPageBreak/>
        <w:drawing>
          <wp:anchor distT="0" distB="0" distL="114300" distR="114300" simplePos="0" relativeHeight="251656192" behindDoc="0" locked="0" layoutInCell="1" allowOverlap="1" wp14:anchorId="20EBC990" wp14:editId="404C18E2">
            <wp:simplePos x="0" y="0"/>
            <wp:positionH relativeFrom="page">
              <wp:align>left</wp:align>
            </wp:positionH>
            <wp:positionV relativeFrom="page">
              <wp:align>top</wp:align>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5C6DE3" w:rsidSect="007344E5">
      <w:pgSz w:w="11906" w:h="16838" w:code="9"/>
      <w:pgMar w:top="720" w:right="720" w:bottom="720" w:left="720" w:header="142" w:footer="454" w:gutter="0"/>
      <w:cols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5">
      <wne:fci wne:fciName="DocExport" wne:swArg="0000"/>
    </wne:keymap>
    <wne:keymap wne:kcmPrimary="0261">
      <wne:acd wne:acdName="acd8"/>
    </wne:keymap>
    <wne:keymap wne:kcmPrimary="0262">
      <wne:acd wne:acdName="acd7"/>
    </wne:keymap>
    <wne:keymap wne:kcmPrimary="0263">
      <wne:acd wne:acdName="acd5"/>
    </wne:keymap>
    <wne:keymap wne:kcmPrimary="0264">
      <wne:acd wne:acdName="acd9"/>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cdName="acd0" wne:fciIndexBasedOn="0065"/>
    <wne:acd wne:argValue="AgBTAE8AUgBVACAATgBPAEwAVQAgAEIATwBMAEQA" wne:acdName="acd1" wne:fciIndexBasedOn="0065"/>
    <wne:acd wne:acdName="acd2" wne:fciIndexBasedOn="0065"/>
    <wne:acd wne:acdName="acd3" wne:fciIndexBasedOn="0065"/>
    <wne:acd wne:acdName="acd4" wne:fciIndexBasedOn="0065"/>
    <wne:acd wne:argValue="AgBTAE8AUgBVACAAQQDHAEkASwA=" wne:acdName="acd5" wne:fciIndexBasedOn="0065"/>
    <wne:acd wne:acdName="acd6" wne:fciIndexBasedOn="0065"/>
    <wne:acd wne:argValue="AgBLAE8ATgBVACAA1gBaAEUAVAAwASAATQBFAFQAMAFOAA==" wne:acdName="acd7" wne:fciIndexBasedOn="0065"/>
    <wne:acd wne:argValue="AgBLAE8ATgBVACAA1gBaAEUAVAAwASAAQgBBAF4BTABJAEsA" wne:acdName="acd8" wne:fciIndexBasedOn="0065"/>
    <wne:acd wne:argValue="AgDcAFMAVAAgAEIAQQBeAUwASQBLA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DF38B" w14:textId="77777777" w:rsidR="00D368D9" w:rsidRDefault="00D368D9" w:rsidP="005F5359">
      <w:pPr>
        <w:spacing w:after="0" w:line="240" w:lineRule="auto"/>
      </w:pPr>
      <w:r>
        <w:separator/>
      </w:r>
    </w:p>
  </w:endnote>
  <w:endnote w:type="continuationSeparator" w:id="0">
    <w:p w14:paraId="5CB165F7" w14:textId="77777777" w:rsidR="00D368D9" w:rsidRDefault="00D368D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ntona">
    <w:panose1 w:val="00000000000000000000"/>
    <w:charset w:val="00"/>
    <w:family w:val="modern"/>
    <w:notTrueType/>
    <w:pitch w:val="variable"/>
    <w:sig w:usb0="8000000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D1586" w14:textId="77777777" w:rsidR="00D368D9" w:rsidRDefault="00D368D9" w:rsidP="005F5359">
      <w:pPr>
        <w:spacing w:after="0" w:line="240" w:lineRule="auto"/>
      </w:pPr>
      <w:r>
        <w:separator/>
      </w:r>
    </w:p>
  </w:footnote>
  <w:footnote w:type="continuationSeparator" w:id="0">
    <w:p w14:paraId="24D4C486" w14:textId="77777777" w:rsidR="00D368D9" w:rsidRDefault="00D368D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0210" w14:textId="77777777" w:rsidR="00667160" w:rsidRDefault="00667160" w:rsidP="00667160">
    <w:pPr>
      <w:pStyle w:val="stBilgi"/>
      <w:jc w:val="center"/>
    </w:pPr>
  </w:p>
  <w:p w14:paraId="394DE8D0" w14:textId="77777777" w:rsidR="00667160" w:rsidRDefault="00667160" w:rsidP="00667160">
    <w:pPr>
      <w:pStyle w:val="stBilgi"/>
      <w:jc w:val="center"/>
    </w:pPr>
  </w:p>
  <w:p w14:paraId="48B3A063" w14:textId="4AFADA6A" w:rsidR="003228CB" w:rsidRPr="00D855A8" w:rsidRDefault="00D855A8" w:rsidP="00A32D2F">
    <w:pPr>
      <w:pStyle w:val="STBALIK"/>
    </w:pPr>
    <w:r w:rsidRPr="00D855A8">
      <w:t xml:space="preserve">9. SINIF </w:t>
    </w:r>
    <w:r w:rsidR="00EC11D3">
      <w:t>2</w:t>
    </w:r>
    <w:r w:rsidRPr="00D855A8">
      <w:t>. ÜNİTE</w:t>
    </w:r>
  </w:p>
  <w:p w14:paraId="6267152D" w14:textId="2D3DBE2B" w:rsidR="00D855A8" w:rsidRPr="00D855A8" w:rsidRDefault="00EC11D3" w:rsidP="00A32D2F">
    <w:pPr>
      <w:pStyle w:val="STBALIK"/>
    </w:pPr>
    <w:r>
      <w:t>ANADOLU’DA İSLAM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CD26CDCA"/>
    <w:lvl w:ilvl="0" w:tplc="76B21612">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79608824">
    <w:abstractNumId w:val="10"/>
  </w:num>
  <w:num w:numId="2" w16cid:durableId="841776948">
    <w:abstractNumId w:val="8"/>
  </w:num>
  <w:num w:numId="3" w16cid:durableId="1432972449">
    <w:abstractNumId w:val="6"/>
  </w:num>
  <w:num w:numId="4" w16cid:durableId="1571890486">
    <w:abstractNumId w:val="12"/>
  </w:num>
  <w:num w:numId="5" w16cid:durableId="2068335450">
    <w:abstractNumId w:val="0"/>
  </w:num>
  <w:num w:numId="6" w16cid:durableId="1136411067">
    <w:abstractNumId w:val="7"/>
  </w:num>
  <w:num w:numId="7" w16cid:durableId="1359309744">
    <w:abstractNumId w:val="9"/>
  </w:num>
  <w:num w:numId="8" w16cid:durableId="230778958">
    <w:abstractNumId w:val="2"/>
  </w:num>
  <w:num w:numId="9" w16cid:durableId="1372074547">
    <w:abstractNumId w:val="5"/>
  </w:num>
  <w:num w:numId="10" w16cid:durableId="2069768769">
    <w:abstractNumId w:val="3"/>
  </w:num>
  <w:num w:numId="11" w16cid:durableId="635993668">
    <w:abstractNumId w:val="11"/>
  </w:num>
  <w:num w:numId="12" w16cid:durableId="1234007841">
    <w:abstractNumId w:val="13"/>
  </w:num>
  <w:num w:numId="13" w16cid:durableId="1010645291">
    <w:abstractNumId w:val="4"/>
  </w:num>
  <w:num w:numId="14" w16cid:durableId="420566828">
    <w:abstractNumId w:val="1"/>
  </w:num>
  <w:num w:numId="15" w16cid:durableId="96385338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ocumentProtection w:formatting="1" w:enforcement="0"/>
  <w:defaultTabStop w:val="708"/>
  <w:autoHyphenation/>
  <w:hyphenationZone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E37"/>
    <w:rsid w:val="000859F0"/>
    <w:rsid w:val="000939AC"/>
    <w:rsid w:val="000D3EA4"/>
    <w:rsid w:val="000E3954"/>
    <w:rsid w:val="000E76A3"/>
    <w:rsid w:val="000F00FE"/>
    <w:rsid w:val="0011658F"/>
    <w:rsid w:val="00121E9F"/>
    <w:rsid w:val="001550A7"/>
    <w:rsid w:val="00171D09"/>
    <w:rsid w:val="001775B4"/>
    <w:rsid w:val="001930F7"/>
    <w:rsid w:val="001A3C88"/>
    <w:rsid w:val="001B0CC4"/>
    <w:rsid w:val="001D4117"/>
    <w:rsid w:val="00216225"/>
    <w:rsid w:val="002303D6"/>
    <w:rsid w:val="00237810"/>
    <w:rsid w:val="002575A0"/>
    <w:rsid w:val="00261D2C"/>
    <w:rsid w:val="00270248"/>
    <w:rsid w:val="00276A75"/>
    <w:rsid w:val="00285A5A"/>
    <w:rsid w:val="00291717"/>
    <w:rsid w:val="002D790B"/>
    <w:rsid w:val="002E30C9"/>
    <w:rsid w:val="003041F8"/>
    <w:rsid w:val="003228CB"/>
    <w:rsid w:val="00334717"/>
    <w:rsid w:val="0033674C"/>
    <w:rsid w:val="003B5001"/>
    <w:rsid w:val="003C17F9"/>
    <w:rsid w:val="003D3549"/>
    <w:rsid w:val="00433C69"/>
    <w:rsid w:val="00445B24"/>
    <w:rsid w:val="00451512"/>
    <w:rsid w:val="00475874"/>
    <w:rsid w:val="004764F6"/>
    <w:rsid w:val="004A3D19"/>
    <w:rsid w:val="004A7B74"/>
    <w:rsid w:val="00512921"/>
    <w:rsid w:val="005304EE"/>
    <w:rsid w:val="0056483E"/>
    <w:rsid w:val="005809BF"/>
    <w:rsid w:val="005850DA"/>
    <w:rsid w:val="005B1510"/>
    <w:rsid w:val="005C6DE3"/>
    <w:rsid w:val="005F5359"/>
    <w:rsid w:val="00600990"/>
    <w:rsid w:val="00621C55"/>
    <w:rsid w:val="006305ED"/>
    <w:rsid w:val="00667160"/>
    <w:rsid w:val="0068180A"/>
    <w:rsid w:val="006B41D2"/>
    <w:rsid w:val="006E59FF"/>
    <w:rsid w:val="007344E5"/>
    <w:rsid w:val="007574B3"/>
    <w:rsid w:val="007847E5"/>
    <w:rsid w:val="00784824"/>
    <w:rsid w:val="00785464"/>
    <w:rsid w:val="007D6E1C"/>
    <w:rsid w:val="0084719A"/>
    <w:rsid w:val="00870056"/>
    <w:rsid w:val="00871B71"/>
    <w:rsid w:val="008C04E5"/>
    <w:rsid w:val="008D04E7"/>
    <w:rsid w:val="008E04AC"/>
    <w:rsid w:val="008F37B7"/>
    <w:rsid w:val="008F78B4"/>
    <w:rsid w:val="0090231D"/>
    <w:rsid w:val="00993BB9"/>
    <w:rsid w:val="009B25C5"/>
    <w:rsid w:val="009B66D8"/>
    <w:rsid w:val="009F1B5D"/>
    <w:rsid w:val="00A300C1"/>
    <w:rsid w:val="00A32D2F"/>
    <w:rsid w:val="00A34057"/>
    <w:rsid w:val="00A46EC5"/>
    <w:rsid w:val="00A75573"/>
    <w:rsid w:val="00A76B4F"/>
    <w:rsid w:val="00A82E0C"/>
    <w:rsid w:val="00A8395F"/>
    <w:rsid w:val="00AB132E"/>
    <w:rsid w:val="00AB3E68"/>
    <w:rsid w:val="00AF13D9"/>
    <w:rsid w:val="00AF3985"/>
    <w:rsid w:val="00B46C9B"/>
    <w:rsid w:val="00C01EAF"/>
    <w:rsid w:val="00C12F61"/>
    <w:rsid w:val="00CC615C"/>
    <w:rsid w:val="00CE72C5"/>
    <w:rsid w:val="00CF5642"/>
    <w:rsid w:val="00D0026A"/>
    <w:rsid w:val="00D10E57"/>
    <w:rsid w:val="00D3092C"/>
    <w:rsid w:val="00D368D9"/>
    <w:rsid w:val="00D5025C"/>
    <w:rsid w:val="00D50742"/>
    <w:rsid w:val="00D61BC3"/>
    <w:rsid w:val="00D64C9F"/>
    <w:rsid w:val="00D73BED"/>
    <w:rsid w:val="00D855A8"/>
    <w:rsid w:val="00D87398"/>
    <w:rsid w:val="00D90CF9"/>
    <w:rsid w:val="00DB3107"/>
    <w:rsid w:val="00DD449A"/>
    <w:rsid w:val="00DF7297"/>
    <w:rsid w:val="00E321DA"/>
    <w:rsid w:val="00E41E1C"/>
    <w:rsid w:val="00E4379F"/>
    <w:rsid w:val="00E51164"/>
    <w:rsid w:val="00E64013"/>
    <w:rsid w:val="00E83D39"/>
    <w:rsid w:val="00E97ED1"/>
    <w:rsid w:val="00EA2188"/>
    <w:rsid w:val="00EC11D3"/>
    <w:rsid w:val="00EC1EE4"/>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33E2D3D5-909E-467D-99DD-880C7FB73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KONUZETMETN">
    <w:name w:val="KONU ÖZETİ METİN"/>
    <w:basedOn w:val="Normal"/>
    <w:qFormat/>
    <w:rsid w:val="007344E5"/>
    <w:pPr>
      <w:spacing w:before="120" w:after="120" w:line="480" w:lineRule="auto"/>
      <w:jc w:val="both"/>
    </w:pPr>
    <w:rPr>
      <w:rFonts w:ascii="Antona" w:hAnsi="Antona"/>
      <w:sz w:val="32"/>
      <w:szCs w:val="32"/>
    </w:rPr>
  </w:style>
  <w:style w:type="paragraph" w:customStyle="1" w:styleId="KONUZETBALIK">
    <w:name w:val="KONU ÖZETİ BAŞLIK"/>
    <w:basedOn w:val="Normal"/>
    <w:qFormat/>
    <w:rsid w:val="009B25C5"/>
    <w:pPr>
      <w:spacing w:before="120" w:after="240" w:line="480" w:lineRule="auto"/>
    </w:pPr>
    <w:rPr>
      <w:rFonts w:ascii="Antona" w:hAnsi="Antona"/>
      <w:b/>
      <w:bCs/>
      <w:sz w:val="32"/>
      <w:szCs w:val="32"/>
    </w:rPr>
  </w:style>
  <w:style w:type="paragraph" w:styleId="GvdeMetni">
    <w:name w:val="Body Text"/>
    <w:basedOn w:val="Normal"/>
    <w:link w:val="GvdeMetniChar"/>
    <w:uiPriority w:val="1"/>
    <w:qFormat/>
    <w:rsid w:val="00D855A8"/>
    <w:pPr>
      <w:widowControl w:val="0"/>
      <w:autoSpaceDE w:val="0"/>
      <w:autoSpaceDN w:val="0"/>
      <w:spacing w:after="0" w:line="240" w:lineRule="auto"/>
      <w:ind w:left="220"/>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D855A8"/>
    <w:rPr>
      <w:rFonts w:ascii="Calibri" w:eastAsia="Calibri" w:hAnsi="Calibri" w:cs="Calibri"/>
      <w:sz w:val="24"/>
      <w:szCs w:val="24"/>
    </w:rPr>
  </w:style>
  <w:style w:type="paragraph" w:customStyle="1" w:styleId="TableParagraph">
    <w:name w:val="Table Paragraph"/>
    <w:basedOn w:val="Normal"/>
    <w:uiPriority w:val="1"/>
    <w:qFormat/>
    <w:rsid w:val="00D855A8"/>
    <w:pPr>
      <w:widowControl w:val="0"/>
      <w:autoSpaceDE w:val="0"/>
      <w:autoSpaceDN w:val="0"/>
      <w:spacing w:after="0" w:line="240" w:lineRule="auto"/>
      <w:ind w:left="107"/>
    </w:pPr>
    <w:rPr>
      <w:rFonts w:ascii="Calibri" w:eastAsia="Calibri" w:hAnsi="Calibri" w:cs="Calibri"/>
    </w:rPr>
  </w:style>
  <w:style w:type="paragraph" w:customStyle="1" w:styleId="STBALIK">
    <w:name w:val="ÜST BAŞLIK"/>
    <w:basedOn w:val="stBilgi"/>
    <w:qFormat/>
    <w:rsid w:val="00A32D2F"/>
    <w:pPr>
      <w:jc w:val="center"/>
    </w:pPr>
    <w:rPr>
      <w:rFonts w:ascii="Antona" w:hAnsi="Antona"/>
      <w:b/>
      <w:bCs/>
      <w:sz w:val="24"/>
      <w:szCs w:val="24"/>
    </w:rPr>
  </w:style>
  <w:style w:type="character" w:styleId="Gl">
    <w:name w:val="Strong"/>
    <w:basedOn w:val="VarsaylanParagrafYazTipi"/>
    <w:uiPriority w:val="22"/>
    <w:qFormat/>
    <w:rsid w:val="005648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AECFA-C160-4CAE-A4B3-F0C457366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681</Words>
  <Characters>3883</Characters>
  <Application>Microsoft Office Word</Application>
  <DocSecurity>0</DocSecurity>
  <Lines>32</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6</cp:revision>
  <dcterms:created xsi:type="dcterms:W3CDTF">2022-11-16T12:45:00Z</dcterms:created>
  <dcterms:modified xsi:type="dcterms:W3CDTF">2023-04-26T15:24:00Z</dcterms:modified>
</cp:coreProperties>
</file>