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F26D" w14:textId="0C23A310" w:rsidR="0095753E" w:rsidRPr="00C823B2" w:rsidRDefault="00C823B2" w:rsidP="00C823B2">
      <w:pPr>
        <w:pStyle w:val="Balk3"/>
        <w:shd w:val="clear" w:color="auto" w:fill="FFFFFF"/>
        <w:spacing w:before="120" w:beforeAutospacing="0" w:after="120" w:afterAutospacing="0" w:line="480" w:lineRule="auto"/>
        <w:rPr>
          <w:rFonts w:ascii="Antona" w:hAnsi="Antona"/>
          <w:color w:val="1C2334"/>
          <w:sz w:val="32"/>
          <w:szCs w:val="32"/>
        </w:rPr>
      </w:pPr>
      <w:r w:rsidRPr="00C823B2">
        <w:rPr>
          <w:rFonts w:ascii="Antona" w:hAnsi="Antona"/>
          <w:color w:val="1C2334"/>
          <w:sz w:val="32"/>
          <w:szCs w:val="32"/>
        </w:rPr>
        <w:t xml:space="preserve">8. Sınıf 1. Ünite 3. Konu </w:t>
      </w:r>
      <w:r w:rsidR="0095753E" w:rsidRPr="00C823B2">
        <w:rPr>
          <w:rFonts w:ascii="Antona" w:hAnsi="Antona"/>
          <w:color w:val="1C2334"/>
          <w:sz w:val="32"/>
          <w:szCs w:val="32"/>
        </w:rPr>
        <w:t>Kaderle İlgili Kavramlar</w:t>
      </w:r>
    </w:p>
    <w:p w14:paraId="57712580" w14:textId="10B6C36C" w:rsidR="0095753E" w:rsidRPr="00C823B2" w:rsidRDefault="0095753E" w:rsidP="00C823B2">
      <w:pPr>
        <w:shd w:val="clear" w:color="auto" w:fill="FFFFFF"/>
        <w:spacing w:before="120" w:after="120" w:line="480" w:lineRule="auto"/>
        <w:rPr>
          <w:rFonts w:ascii="Antona" w:hAnsi="Antona"/>
          <w:color w:val="1C2334"/>
          <w:sz w:val="32"/>
          <w:szCs w:val="32"/>
        </w:rPr>
      </w:pPr>
      <w:r w:rsidRPr="00C823B2">
        <w:rPr>
          <w:rFonts w:ascii="Antona" w:hAnsi="Antona"/>
          <w:color w:val="1C2334"/>
          <w:sz w:val="32"/>
          <w:szCs w:val="32"/>
        </w:rPr>
        <w:t>Başarı kendiliğinden gelen bir şey değildir. Allah Kur'an'da "İnsan için ancak çalıştığının karşılığı vardır." (Necm suresi, 39. ayet) buyurmaktadır. İnsan başarılı olmak için çalışıp çabalamalıdır. Kur'an insana bu konuda rehberlik yapmış, başarının ve başarısızlığın sebeplerini açıklamıştır. İnsan başarısızlığa düşüyorsa, onu bu duruma iten faktörleri bulmalı ve bunları olumlu duruma çevirmelidir. Gerçek başarı ise Allah'ın rızasını kazanmaktır.</w:t>
      </w:r>
      <w:r w:rsidRPr="00C823B2">
        <w:rPr>
          <w:rFonts w:ascii="Antona" w:hAnsi="Antona"/>
          <w:color w:val="1C2334"/>
          <w:sz w:val="32"/>
          <w:szCs w:val="32"/>
        </w:rPr>
        <w:br/>
      </w:r>
      <w:bookmarkStart w:id="0" w:name="more"/>
      <w:bookmarkEnd w:id="0"/>
      <w:r w:rsidR="00C823B2">
        <w:rPr>
          <w:rFonts w:ascii="Antona" w:hAnsi="Antona"/>
          <w:b/>
          <w:bCs/>
          <w:color w:val="1C2334"/>
          <w:sz w:val="32"/>
          <w:szCs w:val="32"/>
        </w:rPr>
        <w:t>Kaderle ilgili Kavramlar</w:t>
      </w:r>
      <w:r w:rsidRPr="00C823B2">
        <w:rPr>
          <w:rFonts w:ascii="Antona" w:hAnsi="Antona"/>
          <w:color w:val="1C2334"/>
          <w:sz w:val="32"/>
          <w:szCs w:val="32"/>
        </w:rPr>
        <w:br/>
      </w:r>
      <w:r w:rsidR="00C823B2" w:rsidRPr="00C823B2">
        <w:rPr>
          <w:rFonts w:ascii="Antona" w:hAnsi="Antona"/>
          <w:b/>
          <w:bCs/>
          <w:color w:val="1C2334"/>
          <w:sz w:val="32"/>
          <w:szCs w:val="32"/>
        </w:rPr>
        <w:t>E</w:t>
      </w:r>
      <w:r w:rsidRPr="00C823B2">
        <w:rPr>
          <w:rFonts w:ascii="Antona" w:hAnsi="Antona"/>
          <w:b/>
          <w:bCs/>
          <w:color w:val="1C2334"/>
          <w:sz w:val="32"/>
          <w:szCs w:val="32"/>
        </w:rPr>
        <w:t>cel ve Ömür:</w:t>
      </w:r>
      <w:r w:rsidRPr="00C823B2">
        <w:rPr>
          <w:rFonts w:ascii="Antona" w:hAnsi="Antona"/>
          <w:color w:val="1C2334"/>
          <w:sz w:val="32"/>
          <w:szCs w:val="32"/>
        </w:rPr>
        <w:t> Her canlının sahip olduğu yaşam süresine ömür denir. Ömrün bittiği zamana da ecel denir. Hayat ve ölüm Allah'ın takdirindedir ve O'nun belirlediği ilahî düzen içerisinde sürüp gider.</w:t>
      </w:r>
      <w:r w:rsidRPr="00C823B2">
        <w:rPr>
          <w:rFonts w:ascii="Antona" w:hAnsi="Antona"/>
          <w:color w:val="1C2334"/>
          <w:sz w:val="32"/>
          <w:szCs w:val="32"/>
        </w:rPr>
        <w:br/>
        <w:t>"Allah'ın izni olmadan hiçbir kişi ölmez. (Ölüm) belirli bir süreye kadar ertelenmiştir." (Al-i İmran suresi, 145. ayet)</w:t>
      </w:r>
      <w:r w:rsidRPr="00C823B2">
        <w:rPr>
          <w:rFonts w:ascii="Antona" w:hAnsi="Antona"/>
          <w:color w:val="1C2334"/>
          <w:sz w:val="32"/>
          <w:szCs w:val="32"/>
        </w:rPr>
        <w:br/>
        <w:t xml:space="preserve">Bütün varlıklarda olduğu gibi insan ömrü de bir gün sona erecektir. Ömür bitince ecel gelir ve ölüm olayı gerçekleşir, kişi </w:t>
      </w:r>
      <w:r w:rsidRPr="00C823B2">
        <w:rPr>
          <w:rFonts w:ascii="Antona" w:hAnsi="Antona"/>
          <w:color w:val="1C2334"/>
          <w:sz w:val="32"/>
          <w:szCs w:val="32"/>
        </w:rPr>
        <w:lastRenderedPageBreak/>
        <w:t>Rabb'ine döner.</w:t>
      </w:r>
      <w:r w:rsidRPr="00C823B2">
        <w:rPr>
          <w:rFonts w:ascii="Antona" w:hAnsi="Antona"/>
          <w:color w:val="1C2334"/>
          <w:sz w:val="32"/>
          <w:szCs w:val="32"/>
        </w:rPr>
        <w:br/>
        <w:t>"Her canlı ölümü tadacaktır. Sonunda bize döndürüleceksiniz." (Ankebut suresi, 57. ayet)</w:t>
      </w:r>
      <w:r w:rsidRPr="00C823B2">
        <w:rPr>
          <w:rFonts w:ascii="Antona" w:hAnsi="Antona"/>
          <w:color w:val="1C2334"/>
          <w:sz w:val="32"/>
          <w:szCs w:val="32"/>
        </w:rPr>
        <w:br/>
      </w:r>
      <w:r w:rsidRPr="00C823B2">
        <w:rPr>
          <w:rFonts w:ascii="Antona" w:hAnsi="Antona"/>
          <w:b/>
          <w:bCs/>
          <w:color w:val="1C2334"/>
          <w:sz w:val="32"/>
          <w:szCs w:val="32"/>
        </w:rPr>
        <w:t>Hayır ve Şer:</w:t>
      </w:r>
      <w:r w:rsidRPr="00C823B2">
        <w:rPr>
          <w:rFonts w:ascii="Antona" w:hAnsi="Antona"/>
          <w:color w:val="1C2334"/>
          <w:sz w:val="32"/>
          <w:szCs w:val="32"/>
        </w:rPr>
        <w:t> Hayır kelimesi "iyi ve faydalı iş", şer kelimesi ise "kötü iş" anlamındadır. Hayır ve şer işlemek insanın kendi elindedir. Allah bu fiilleri insanın isteği doğrultusunda yaratır. Ancak hayrı talep etmenin karşılığı olarak ödül, şerri talep etmenin karşılığı olarak da ceza vereceğini bildirmiştir. Bu sebeple insanın hayra yönelmesi, şerden uzak durması gerekir.</w:t>
      </w:r>
      <w:r w:rsidRPr="00C823B2">
        <w:rPr>
          <w:rFonts w:ascii="Antona" w:hAnsi="Antona"/>
          <w:color w:val="1C2334"/>
          <w:sz w:val="32"/>
          <w:szCs w:val="32"/>
        </w:rPr>
        <w:br/>
      </w:r>
      <w:r w:rsidRPr="00C823B2">
        <w:rPr>
          <w:rFonts w:ascii="Antona" w:hAnsi="Antona"/>
          <w:b/>
          <w:bCs/>
          <w:color w:val="1C2334"/>
          <w:sz w:val="32"/>
          <w:szCs w:val="32"/>
        </w:rPr>
        <w:t>Afet:</w:t>
      </w:r>
      <w:r w:rsidRPr="00C823B2">
        <w:rPr>
          <w:rFonts w:ascii="Antona" w:hAnsi="Antona"/>
          <w:color w:val="1C2334"/>
          <w:sz w:val="32"/>
          <w:szCs w:val="32"/>
        </w:rPr>
        <w:t> Allah'ın koymuş olduğu fiziksel yasalar sonucu oluşan yıkımlardır. Afetler yeryüzünün kaderidir. Bu yüzden yeryüzünde bazen afetler meydana gelebilir. İnsana düşen görev ise doğanın dengesini bozacak davranışlardan uzak durmak, çevreyi korumak, afetlerle mücadele yolları geliştirmektir.</w:t>
      </w:r>
      <w:r w:rsidRPr="00C823B2">
        <w:rPr>
          <w:rFonts w:ascii="Antona" w:hAnsi="Antona"/>
          <w:color w:val="1C2334"/>
          <w:sz w:val="32"/>
          <w:szCs w:val="32"/>
        </w:rPr>
        <w:br/>
      </w:r>
      <w:r w:rsidRPr="00C823B2">
        <w:rPr>
          <w:rFonts w:ascii="Antona" w:hAnsi="Antona"/>
          <w:b/>
          <w:bCs/>
          <w:color w:val="1C2334"/>
          <w:sz w:val="32"/>
          <w:szCs w:val="32"/>
        </w:rPr>
        <w:t>Sağlık ve Hastalık:</w:t>
      </w:r>
      <w:r w:rsidRPr="00C823B2">
        <w:rPr>
          <w:rFonts w:ascii="Antona" w:hAnsi="Antona"/>
          <w:color w:val="1C2334"/>
          <w:sz w:val="32"/>
          <w:szCs w:val="32"/>
        </w:rPr>
        <w:t> Hastalık Allah'tandır. Ancak Allah her hastalığın çaresini yaratmıştır. İnsana düşen sorumluluk bu çareleri aramak ve tedavi olmaktır. Ayrıca hastalıktan korunmak için gereken tedbirleri de almalı, sağlık kurallarına uymalıdır.</w:t>
      </w:r>
      <w:r w:rsidRPr="00C823B2">
        <w:rPr>
          <w:rFonts w:ascii="Antona" w:hAnsi="Antona"/>
          <w:color w:val="1C2334"/>
          <w:sz w:val="32"/>
          <w:szCs w:val="32"/>
        </w:rPr>
        <w:br/>
      </w:r>
      <w:r w:rsidRPr="00C823B2">
        <w:rPr>
          <w:rFonts w:ascii="Antona" w:hAnsi="Antona"/>
          <w:b/>
          <w:bCs/>
          <w:color w:val="1C2334"/>
          <w:sz w:val="32"/>
          <w:szCs w:val="32"/>
        </w:rPr>
        <w:lastRenderedPageBreak/>
        <w:t>Rızık:</w:t>
      </w:r>
      <w:r w:rsidRPr="00C823B2">
        <w:rPr>
          <w:rFonts w:ascii="Antona" w:hAnsi="Antona"/>
          <w:color w:val="1C2334"/>
          <w:sz w:val="32"/>
          <w:szCs w:val="32"/>
        </w:rPr>
        <w:t> Allah'ın bütün canlılara verdiği maddi ve manevi nimetlere rızık denir. Allah yeryüzünün ve hatta evrenin nimetlerini insanın emrine vermiş, herkesin rızkını yaratmıştır. Ancak bu nimetlere ve rızkımıza ulaşmak için çalışıp çabalamamız gerekmektedir. Peygamberler de her biri birer meslek edinmiş, rızkını temin etmek için çalışıp emek harcamışlardır.</w:t>
      </w:r>
      <w:r w:rsidRPr="00C823B2">
        <w:rPr>
          <w:rFonts w:ascii="Antona" w:hAnsi="Antona"/>
          <w:color w:val="1C2334"/>
          <w:sz w:val="32"/>
          <w:szCs w:val="32"/>
        </w:rPr>
        <w:br/>
      </w:r>
      <w:r w:rsidRPr="00C823B2">
        <w:rPr>
          <w:rFonts w:ascii="Antona" w:hAnsi="Antona"/>
          <w:b/>
          <w:bCs/>
          <w:color w:val="1C2334"/>
          <w:sz w:val="32"/>
          <w:szCs w:val="32"/>
        </w:rPr>
        <w:t>Rezzak:</w:t>
      </w:r>
      <w:r w:rsidRPr="00C823B2">
        <w:rPr>
          <w:rFonts w:ascii="Antona" w:hAnsi="Antona"/>
          <w:color w:val="1C2334"/>
          <w:sz w:val="32"/>
          <w:szCs w:val="32"/>
        </w:rPr>
        <w:t> Yüce Allah'ın güzel isimlerinden olan Rezzak, yarattığı varlıklara bolca rızık veren, onların ihtiyacını karşılayan demektir.</w:t>
      </w:r>
      <w:r w:rsidRPr="00C823B2">
        <w:rPr>
          <w:rFonts w:ascii="Antona" w:hAnsi="Antona"/>
          <w:color w:val="1C2334"/>
          <w:sz w:val="32"/>
          <w:szCs w:val="32"/>
        </w:rPr>
        <w:br/>
      </w:r>
      <w:r w:rsidRPr="00C823B2">
        <w:rPr>
          <w:rFonts w:ascii="Antona" w:hAnsi="Antona"/>
          <w:b/>
          <w:bCs/>
          <w:color w:val="1C2334"/>
          <w:sz w:val="32"/>
          <w:szCs w:val="32"/>
        </w:rPr>
        <w:t>Başarı ve Başarısızlık:</w:t>
      </w:r>
      <w:r w:rsidRPr="00C823B2">
        <w:rPr>
          <w:rFonts w:ascii="Antona" w:hAnsi="Antona"/>
          <w:color w:val="1C2334"/>
          <w:sz w:val="32"/>
          <w:szCs w:val="32"/>
        </w:rPr>
        <w:t> Başarı kendiliğinden gelen bir şey değildir. Allah Kur'an'da "İnsan için ancak çalıştığının karşılığı vardır." (Necm suresi, 39. ayet) buyurmaktadır. İnsan başarılı olmak için çalışıp çabalamalıdır. Kur'an insana bu konuda rehberlik yapmış, başarının ve başarısızlığın sebeplerini açıklamıştır. İnsan başarısızlığa düşüyorsa, onu bu duruma iten faktörleri bulmalı ve bunları olumlu duruma çevirmelidir. Gerçek başarı ise Allah'ın rızasını kazanmaktır.</w:t>
      </w:r>
      <w:r w:rsidRPr="00C823B2">
        <w:rPr>
          <w:rFonts w:ascii="Antona" w:hAnsi="Antona"/>
          <w:color w:val="1C2334"/>
          <w:sz w:val="32"/>
          <w:szCs w:val="32"/>
        </w:rPr>
        <w:br/>
      </w:r>
      <w:r w:rsidRPr="00C823B2">
        <w:rPr>
          <w:rFonts w:ascii="Antona" w:hAnsi="Antona"/>
          <w:b/>
          <w:bCs/>
          <w:color w:val="1C2334"/>
          <w:sz w:val="32"/>
          <w:szCs w:val="32"/>
        </w:rPr>
        <w:t>Tevekkül:</w:t>
      </w:r>
      <w:r w:rsidRPr="00C823B2">
        <w:rPr>
          <w:rFonts w:ascii="Antona" w:hAnsi="Antona"/>
          <w:color w:val="1C2334"/>
          <w:sz w:val="32"/>
          <w:szCs w:val="32"/>
        </w:rPr>
        <w:t xml:space="preserve"> İnsanın bir işte başarıya ulaşabilmek için elinden gelen bütün gayreti gösterdikten sonra işin sonucunu, yani başarıyı </w:t>
      </w:r>
      <w:r w:rsidRPr="00C823B2">
        <w:rPr>
          <w:rFonts w:ascii="Antona" w:hAnsi="Antona"/>
          <w:color w:val="1C2334"/>
          <w:sz w:val="32"/>
          <w:szCs w:val="32"/>
        </w:rPr>
        <w:lastRenderedPageBreak/>
        <w:t>Allah'tan beklemesidir. Müslüman Allah'a güvenmeli, O'na tevekkül etmelidir. Ama önce gereken bütün hazırlıkları yapmalı, elinden gelen gayreti göstermelidir.</w:t>
      </w:r>
    </w:p>
    <w:p w14:paraId="72BC8861" w14:textId="103773FB" w:rsidR="006A3E76" w:rsidRPr="00C823B2" w:rsidRDefault="006A3E76" w:rsidP="00C823B2">
      <w:pPr>
        <w:spacing w:before="120" w:after="120" w:line="480" w:lineRule="auto"/>
        <w:rPr>
          <w:rFonts w:ascii="Antona" w:hAnsi="Antona"/>
          <w:sz w:val="32"/>
          <w:szCs w:val="32"/>
        </w:rPr>
      </w:pPr>
    </w:p>
    <w:sectPr w:rsidR="006A3E76" w:rsidRPr="00C823B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74A59"/>
    <w:rsid w:val="003A0E4F"/>
    <w:rsid w:val="004B3C29"/>
    <w:rsid w:val="004C7BA3"/>
    <w:rsid w:val="005028A1"/>
    <w:rsid w:val="0053604B"/>
    <w:rsid w:val="005D10D7"/>
    <w:rsid w:val="006001E3"/>
    <w:rsid w:val="006A3E76"/>
    <w:rsid w:val="006E0345"/>
    <w:rsid w:val="00704A0F"/>
    <w:rsid w:val="007B24F1"/>
    <w:rsid w:val="00840F78"/>
    <w:rsid w:val="00875F8A"/>
    <w:rsid w:val="0088166C"/>
    <w:rsid w:val="0089196A"/>
    <w:rsid w:val="0095753E"/>
    <w:rsid w:val="009A23BA"/>
    <w:rsid w:val="009D4B75"/>
    <w:rsid w:val="00A12EFC"/>
    <w:rsid w:val="00A6798C"/>
    <w:rsid w:val="00A763EA"/>
    <w:rsid w:val="00A86D44"/>
    <w:rsid w:val="00AB625B"/>
    <w:rsid w:val="00AE4C6F"/>
    <w:rsid w:val="00B41F54"/>
    <w:rsid w:val="00B73061"/>
    <w:rsid w:val="00B864D0"/>
    <w:rsid w:val="00B92413"/>
    <w:rsid w:val="00C703BF"/>
    <w:rsid w:val="00C823B2"/>
    <w:rsid w:val="00CC5272"/>
    <w:rsid w:val="00D341BF"/>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485</Words>
  <Characters>2767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2022-11-09T06:46:00Z</dcterms:created>
  <dcterms:modified xsi:type="dcterms:W3CDTF">2022-11-09T08:41:00Z</dcterms:modified>
</cp:coreProperties>
</file>