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6B0" w:rsidRDefault="00DB5402" w:rsidP="008845B6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/>
          <w:sz w:val="24"/>
          <w:szCs w:val="24"/>
        </w:rPr>
      </w:pPr>
      <w:proofErr w:type="gramStart"/>
      <w:r>
        <w:rPr>
          <w:rFonts w:asciiTheme="majorHAnsi" w:hAnsiTheme="majorHAnsi"/>
          <w:sz w:val="24"/>
          <w:szCs w:val="24"/>
        </w:rPr>
        <w:t>………</w:t>
      </w:r>
      <w:proofErr w:type="gramEnd"/>
      <w:r w:rsidR="000C25A4">
        <w:rPr>
          <w:rFonts w:asciiTheme="majorHAnsi" w:hAnsiTheme="majorHAnsi"/>
          <w:sz w:val="24"/>
          <w:szCs w:val="24"/>
        </w:rPr>
        <w:t>LİSESİ</w:t>
      </w:r>
    </w:p>
    <w:p w:rsidR="0029768A" w:rsidRPr="0029768A" w:rsidRDefault="001336C7" w:rsidP="008845B6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/>
          <w:color w:val="7030A0"/>
          <w:sz w:val="24"/>
          <w:szCs w:val="24"/>
        </w:rPr>
      </w:pPr>
      <w:r>
        <w:rPr>
          <w:rFonts w:asciiTheme="majorHAnsi" w:hAnsiTheme="majorHAnsi"/>
          <w:color w:val="7030A0"/>
          <w:sz w:val="24"/>
          <w:szCs w:val="24"/>
        </w:rPr>
        <w:t>1</w:t>
      </w:r>
      <w:r w:rsidR="0023273D">
        <w:rPr>
          <w:rFonts w:asciiTheme="majorHAnsi" w:hAnsiTheme="majorHAnsi"/>
          <w:color w:val="7030A0"/>
          <w:sz w:val="24"/>
          <w:szCs w:val="24"/>
        </w:rPr>
        <w:t>2</w:t>
      </w:r>
      <w:r w:rsidR="00090848" w:rsidRPr="0029768A">
        <w:rPr>
          <w:rFonts w:asciiTheme="majorHAnsi" w:hAnsiTheme="majorHAnsi"/>
          <w:color w:val="7030A0"/>
          <w:sz w:val="24"/>
          <w:szCs w:val="24"/>
        </w:rPr>
        <w:t>.</w:t>
      </w:r>
      <w:r w:rsidR="002C1343">
        <w:rPr>
          <w:rFonts w:asciiTheme="majorHAnsi" w:hAnsiTheme="majorHAnsi"/>
          <w:color w:val="7030A0"/>
          <w:sz w:val="24"/>
          <w:szCs w:val="24"/>
        </w:rPr>
        <w:t xml:space="preserve"> </w:t>
      </w:r>
      <w:r w:rsidR="00090848" w:rsidRPr="0029768A">
        <w:rPr>
          <w:rFonts w:asciiTheme="majorHAnsi" w:hAnsiTheme="majorHAnsi"/>
          <w:color w:val="7030A0"/>
          <w:sz w:val="24"/>
          <w:szCs w:val="24"/>
        </w:rPr>
        <w:t>SINIFLAR</w:t>
      </w:r>
      <w:r w:rsidR="002C1343">
        <w:rPr>
          <w:rFonts w:asciiTheme="majorHAnsi" w:hAnsiTheme="majorHAnsi"/>
          <w:color w:val="7030A0"/>
          <w:sz w:val="24"/>
          <w:szCs w:val="24"/>
        </w:rPr>
        <w:t xml:space="preserve"> </w:t>
      </w:r>
      <w:r w:rsidR="009F27CB">
        <w:rPr>
          <w:rFonts w:asciiTheme="majorHAnsi" w:hAnsiTheme="majorHAnsi"/>
          <w:color w:val="7030A0"/>
          <w:sz w:val="24"/>
          <w:szCs w:val="24"/>
        </w:rPr>
        <w:t>DİN KÜLTÜRÜ VE AHLAK BİLGİSİ</w:t>
      </w:r>
      <w:r w:rsidR="008B2A70" w:rsidRPr="0029768A">
        <w:rPr>
          <w:rFonts w:asciiTheme="majorHAnsi" w:hAnsiTheme="majorHAnsi"/>
          <w:color w:val="7030A0"/>
          <w:sz w:val="24"/>
          <w:szCs w:val="24"/>
        </w:rPr>
        <w:t xml:space="preserve"> </w:t>
      </w:r>
    </w:p>
    <w:p w:rsidR="00FF0144" w:rsidRDefault="00DB5402" w:rsidP="008845B6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1</w:t>
      </w:r>
      <w:r w:rsidR="008B2A70" w:rsidRPr="0029768A">
        <w:rPr>
          <w:rFonts w:asciiTheme="majorHAnsi" w:hAnsiTheme="majorHAnsi"/>
          <w:color w:val="002060"/>
          <w:sz w:val="24"/>
          <w:szCs w:val="24"/>
        </w:rPr>
        <w:t xml:space="preserve">. DÖNEM </w:t>
      </w:r>
      <w:r w:rsidR="009F27CB">
        <w:rPr>
          <w:rFonts w:asciiTheme="majorHAnsi" w:hAnsiTheme="majorHAnsi"/>
          <w:color w:val="002060"/>
          <w:sz w:val="24"/>
          <w:szCs w:val="24"/>
        </w:rPr>
        <w:t>2</w:t>
      </w:r>
      <w:r w:rsidR="008B2A70" w:rsidRPr="0029768A">
        <w:rPr>
          <w:rFonts w:asciiTheme="majorHAnsi" w:hAnsiTheme="majorHAnsi"/>
          <w:color w:val="002060"/>
          <w:sz w:val="24"/>
          <w:szCs w:val="24"/>
        </w:rPr>
        <w:t>. SINAVI</w:t>
      </w:r>
      <w:r w:rsidR="00C03349" w:rsidRPr="0029768A">
        <w:rPr>
          <w:rFonts w:asciiTheme="majorHAnsi" w:hAnsiTheme="majorHAnsi"/>
          <w:color w:val="002060"/>
          <w:sz w:val="24"/>
          <w:szCs w:val="24"/>
        </w:rPr>
        <w:t xml:space="preserve"> SORULARI </w:t>
      </w:r>
      <w:r w:rsidR="00993123">
        <w:rPr>
          <w:rFonts w:asciiTheme="majorHAnsi" w:hAnsiTheme="majorHAnsi"/>
          <w:color w:val="002060"/>
          <w:sz w:val="24"/>
          <w:szCs w:val="24"/>
        </w:rPr>
        <w:t>(</w:t>
      </w:r>
      <w:proofErr w:type="spellStart"/>
      <w:r w:rsidR="00993123">
        <w:rPr>
          <w:rFonts w:asciiTheme="majorHAnsi" w:hAnsiTheme="majorHAnsi"/>
          <w:color w:val="002060"/>
          <w:sz w:val="24"/>
          <w:szCs w:val="24"/>
        </w:rPr>
        <w:t>Meb</w:t>
      </w:r>
      <w:proofErr w:type="spellEnd"/>
      <w:r w:rsidR="00993123">
        <w:rPr>
          <w:rFonts w:asciiTheme="majorHAnsi" w:hAnsiTheme="majorHAnsi"/>
          <w:color w:val="002060"/>
          <w:sz w:val="24"/>
          <w:szCs w:val="24"/>
        </w:rPr>
        <w:t xml:space="preserve"> </w:t>
      </w:r>
      <w:r w:rsidR="0023273D">
        <w:rPr>
          <w:rFonts w:asciiTheme="majorHAnsi" w:hAnsiTheme="majorHAnsi"/>
          <w:color w:val="002060"/>
          <w:sz w:val="24"/>
          <w:szCs w:val="24"/>
        </w:rPr>
        <w:t>1</w:t>
      </w:r>
      <w:r w:rsidR="00993123">
        <w:rPr>
          <w:rFonts w:asciiTheme="majorHAnsi" w:hAnsiTheme="majorHAnsi"/>
          <w:color w:val="002060"/>
          <w:sz w:val="24"/>
          <w:szCs w:val="24"/>
        </w:rPr>
        <w:t>.Senaryo)</w:t>
      </w:r>
    </w:p>
    <w:p w:rsidR="009800AA" w:rsidRDefault="009800AA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23273D" w:rsidRDefault="0023273D" w:rsidP="0023273D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2060"/>
          <w:sz w:val="24"/>
          <w:szCs w:val="24"/>
        </w:rPr>
      </w:pPr>
      <w:r w:rsidRPr="0023273D">
        <w:rPr>
          <w:rFonts w:asciiTheme="majorHAnsi" w:hAnsiTheme="majorHAnsi"/>
          <w:color w:val="002060"/>
          <w:sz w:val="24"/>
          <w:szCs w:val="24"/>
        </w:rPr>
        <w:t>12.1.3. İslam medeniyetinde öne çıkan eğitim ve bilim kurumlarını tanır.</w:t>
      </w:r>
    </w:p>
    <w:p w:rsidR="00234878" w:rsidRDefault="00234878" w:rsidP="0023273D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S.1.</w:t>
      </w:r>
      <w:r w:rsidRPr="00234878">
        <w:t xml:space="preserve"> </w:t>
      </w:r>
      <w:r w:rsidR="0023273D">
        <w:t>İslam dininde ilme verilen önemin neticesi olarak tarih boyunca pek çok eğitim ve öğretim kurumu ortaya çıkmıştır.</w:t>
      </w:r>
      <w:r w:rsidR="0023273D" w:rsidRPr="0023273D">
        <w:t xml:space="preserve"> </w:t>
      </w:r>
      <w:r w:rsidR="0023273D">
        <w:t xml:space="preserve">İslam Tarihinde </w:t>
      </w:r>
      <w:r w:rsidR="0023273D" w:rsidRPr="0023273D">
        <w:t>Eğitim öğretim faaliyetler</w:t>
      </w:r>
      <w:r w:rsidR="0023273D">
        <w:t xml:space="preserve">i hangi kurumlarda </w:t>
      </w:r>
      <w:proofErr w:type="spellStart"/>
      <w:proofErr w:type="gramStart"/>
      <w:r w:rsidR="0023273D">
        <w:t>yapılmıştır.Yazınız</w:t>
      </w:r>
      <w:proofErr w:type="spellEnd"/>
      <w:proofErr w:type="gramEnd"/>
      <w:r w:rsidR="0023273D">
        <w:t>.</w:t>
      </w:r>
      <w:r w:rsidR="0023273D" w:rsidRPr="0023273D">
        <w:t xml:space="preserve"> </w:t>
      </w:r>
      <w:r w:rsidR="0023273D">
        <w:t>2</w:t>
      </w:r>
      <w:r w:rsidR="0023273D" w:rsidRPr="0023273D">
        <w:t>0 P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C.1.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23273D" w:rsidRDefault="0023273D" w:rsidP="0023273D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2060"/>
          <w:sz w:val="24"/>
          <w:szCs w:val="24"/>
        </w:rPr>
      </w:pPr>
      <w:r w:rsidRPr="0023273D">
        <w:rPr>
          <w:rFonts w:asciiTheme="majorHAnsi" w:hAnsiTheme="majorHAnsi"/>
          <w:color w:val="002060"/>
          <w:sz w:val="24"/>
          <w:szCs w:val="24"/>
        </w:rPr>
        <w:t>12.1.4. Müslümanların bilim alanında yaptığı özgün çalışmaları sınıflandırır.</w:t>
      </w:r>
    </w:p>
    <w:p w:rsidR="00234878" w:rsidRDefault="00234878" w:rsidP="0023273D">
      <w:pPr>
        <w:pStyle w:val="AralkYok"/>
      </w:pPr>
      <w:r>
        <w:rPr>
          <w:rFonts w:asciiTheme="majorHAnsi" w:hAnsiTheme="majorHAnsi"/>
          <w:color w:val="002060"/>
          <w:sz w:val="24"/>
          <w:szCs w:val="24"/>
        </w:rPr>
        <w:t>S.2.</w:t>
      </w:r>
      <w:r w:rsidRPr="00234878">
        <w:t xml:space="preserve"> </w:t>
      </w:r>
      <w:r w:rsidR="0023273D">
        <w:t>İslam medeniyetinde en çok itibar gören ve en erken gelişen ilimlerden biri de tıptır. Hz. Muhammed’in (</w:t>
      </w:r>
      <w:proofErr w:type="spellStart"/>
      <w:r w:rsidR="0023273D">
        <w:t>s.a.v</w:t>
      </w:r>
      <w:proofErr w:type="spellEnd"/>
      <w:r w:rsidR="0023273D">
        <w:t xml:space="preserve">.) tıpla ilgili hadislerinden oluşan </w:t>
      </w:r>
      <w:proofErr w:type="spellStart"/>
      <w:r w:rsidR="0023273D">
        <w:t>Tıbb</w:t>
      </w:r>
      <w:proofErr w:type="spellEnd"/>
      <w:r w:rsidR="0023273D">
        <w:t>-ı Nebevi hadisleri başta olmak üzere İslam tarihinde tıpla ilgili pek çok kitap yazılmış ve binlerce tıp âlimi yetişmiştir</w:t>
      </w:r>
    </w:p>
    <w:p w:rsidR="0023273D" w:rsidRDefault="0023273D" w:rsidP="0023273D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t>Tıp alanında meşhur olan İslam Bilim adamlarına 2 örnek veriniz.</w:t>
      </w:r>
      <w:r w:rsidRPr="0023273D">
        <w:t xml:space="preserve"> </w:t>
      </w:r>
      <w:r>
        <w:t>2</w:t>
      </w:r>
      <w:r w:rsidRPr="0023273D">
        <w:t>0 P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C.2.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FC2635" w:rsidRDefault="0023273D" w:rsidP="0023273D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2060"/>
          <w:sz w:val="24"/>
          <w:szCs w:val="24"/>
        </w:rPr>
      </w:pPr>
      <w:r w:rsidRPr="0023273D">
        <w:rPr>
          <w:rFonts w:asciiTheme="majorHAnsi" w:hAnsiTheme="majorHAnsi"/>
          <w:color w:val="002060"/>
          <w:sz w:val="24"/>
          <w:szCs w:val="24"/>
        </w:rPr>
        <w:t xml:space="preserve">12.1.5. </w:t>
      </w:r>
      <w:proofErr w:type="spellStart"/>
      <w:r w:rsidRPr="0023273D">
        <w:rPr>
          <w:rFonts w:asciiTheme="majorHAnsi" w:hAnsiTheme="majorHAnsi"/>
          <w:color w:val="002060"/>
          <w:sz w:val="24"/>
          <w:szCs w:val="24"/>
        </w:rPr>
        <w:t>Fâtır</w:t>
      </w:r>
      <w:proofErr w:type="spellEnd"/>
      <w:r w:rsidRPr="0023273D">
        <w:rPr>
          <w:rFonts w:asciiTheme="majorHAnsi" w:hAnsiTheme="majorHAnsi"/>
          <w:color w:val="002060"/>
          <w:sz w:val="24"/>
          <w:szCs w:val="24"/>
        </w:rPr>
        <w:t xml:space="preserve"> suresi 27-28. ayette verilen mesajları değerlendirir.</w:t>
      </w:r>
    </w:p>
    <w:p w:rsidR="0023273D" w:rsidRDefault="00234878" w:rsidP="0023273D">
      <w:pPr>
        <w:pStyle w:val="AralkYok"/>
      </w:pPr>
      <w:r>
        <w:rPr>
          <w:rFonts w:asciiTheme="majorHAnsi" w:hAnsiTheme="majorHAnsi"/>
          <w:color w:val="002060"/>
          <w:sz w:val="24"/>
          <w:szCs w:val="24"/>
        </w:rPr>
        <w:t>S.3.</w:t>
      </w:r>
      <w:r w:rsidR="00181C1C" w:rsidRPr="00181C1C">
        <w:t xml:space="preserve"> </w:t>
      </w:r>
      <w:r w:rsidR="0023273D">
        <w:t>Görmüyor musun ki Allah gökten su indirdi. Biz onunla türlü türlü ürünler çıkardık.</w:t>
      </w:r>
    </w:p>
    <w:p w:rsidR="00181C1C" w:rsidRDefault="0023273D" w:rsidP="0023273D">
      <w:pPr>
        <w:pStyle w:val="AralkYok"/>
      </w:pPr>
      <w:r>
        <w:t>Dağlardan da beyaz, kırmızı (birbirinden farklı) çeşitli renklerde yollar (katmanlar) var, simsiyah taşlar da var. (</w:t>
      </w:r>
      <w:proofErr w:type="spellStart"/>
      <w:r>
        <w:t>Fatır</w:t>
      </w:r>
      <w:proofErr w:type="spellEnd"/>
      <w:r>
        <w:t xml:space="preserve"> 27)</w:t>
      </w:r>
    </w:p>
    <w:p w:rsidR="0023273D" w:rsidRPr="00181C1C" w:rsidRDefault="0023273D" w:rsidP="0023273D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t>Yukarıdaki ayetten hangi mesajlar çıkarılır.</w:t>
      </w:r>
      <w:r w:rsidRPr="0023273D">
        <w:t xml:space="preserve"> 10 P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C.3.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23273D" w:rsidRDefault="0023273D" w:rsidP="0023273D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2060"/>
          <w:sz w:val="24"/>
          <w:szCs w:val="24"/>
        </w:rPr>
      </w:pPr>
      <w:r w:rsidRPr="0023273D">
        <w:rPr>
          <w:rFonts w:asciiTheme="majorHAnsi" w:hAnsiTheme="majorHAnsi"/>
          <w:color w:val="002060"/>
          <w:sz w:val="24"/>
          <w:szCs w:val="24"/>
        </w:rPr>
        <w:t>12.2.1. Türklerin Müslüman olma sürecini açıklar.</w:t>
      </w:r>
    </w:p>
    <w:p w:rsidR="001336C7" w:rsidRDefault="00234878" w:rsidP="001763AC">
      <w:pPr>
        <w:pStyle w:val="AralkYok"/>
      </w:pPr>
      <w:r>
        <w:rPr>
          <w:rFonts w:asciiTheme="majorHAnsi" w:hAnsiTheme="majorHAnsi"/>
          <w:color w:val="002060"/>
          <w:sz w:val="24"/>
          <w:szCs w:val="24"/>
        </w:rPr>
        <w:t>S.4.</w:t>
      </w:r>
      <w:r w:rsidR="002D0F6A" w:rsidRPr="002D0F6A">
        <w:t xml:space="preserve"> </w:t>
      </w:r>
      <w:r w:rsidR="0023273D" w:rsidRPr="0023273D">
        <w:t>Türkle</w:t>
      </w:r>
      <w:r w:rsidR="0023273D">
        <w:t xml:space="preserve">rin Müslümanlarla ilk temasları ve </w:t>
      </w:r>
      <w:r w:rsidR="0023273D" w:rsidRPr="0023273D">
        <w:t>Türklerin İslam Dinini Kabul Etmesinin Sebepleri</w:t>
      </w:r>
      <w:r w:rsidR="0023273D">
        <w:t xml:space="preserve"> hakkında bilgi veriniz.</w:t>
      </w:r>
      <w:r w:rsidR="0023273D" w:rsidRPr="0023273D">
        <w:t xml:space="preserve"> 10 P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C.4.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23273D" w:rsidRDefault="0023273D" w:rsidP="0023273D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2060"/>
          <w:sz w:val="24"/>
          <w:szCs w:val="24"/>
        </w:rPr>
      </w:pPr>
      <w:r w:rsidRPr="0023273D">
        <w:rPr>
          <w:rFonts w:asciiTheme="majorHAnsi" w:hAnsiTheme="majorHAnsi"/>
          <w:color w:val="002060"/>
          <w:sz w:val="24"/>
          <w:szCs w:val="24"/>
        </w:rPr>
        <w:t>12.2.2. Dinî anlayış ve kültürümüzün oluşmasında etkili olan bazı şahsiyetleri tanır.</w:t>
      </w:r>
    </w:p>
    <w:p w:rsidR="00181C1C" w:rsidRDefault="00234878" w:rsidP="001763AC">
      <w:pPr>
        <w:pStyle w:val="AralkYok"/>
      </w:pPr>
      <w:r>
        <w:rPr>
          <w:rFonts w:asciiTheme="majorHAnsi" w:hAnsiTheme="majorHAnsi"/>
          <w:color w:val="002060"/>
          <w:sz w:val="24"/>
          <w:szCs w:val="24"/>
        </w:rPr>
        <w:t>S.5.</w:t>
      </w:r>
      <w:r w:rsidR="002D0F6A" w:rsidRPr="002D0F6A">
        <w:t xml:space="preserve"> </w:t>
      </w:r>
      <w:r w:rsidR="0023273D" w:rsidRPr="0023273D">
        <w:t>Türklerin İslam anlayışı ve kültürünün oluşmasında savaşların, Müslüman tüccarların ticari faaliyetlerinin, bazı Müslüman âlimlerin ve tasavvuf önderlerinin etkisi olmuştur</w:t>
      </w:r>
      <w:r w:rsidR="0023273D">
        <w:t>.</w:t>
      </w:r>
    </w:p>
    <w:p w:rsidR="0023273D" w:rsidRDefault="0023273D" w:rsidP="001763AC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t xml:space="preserve">Onlardan biri </w:t>
      </w:r>
      <w:proofErr w:type="gramStart"/>
      <w:r>
        <w:t>olan  Ebu</w:t>
      </w:r>
      <w:proofErr w:type="gramEnd"/>
      <w:r>
        <w:t xml:space="preserve"> Hanife hakkında bilgi veriniz.</w:t>
      </w:r>
      <w:r w:rsidRPr="0023273D">
        <w:t xml:space="preserve"> 10 P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C.5.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23273D" w:rsidRDefault="0023273D" w:rsidP="0023273D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2060"/>
          <w:sz w:val="24"/>
          <w:szCs w:val="24"/>
        </w:rPr>
      </w:pPr>
      <w:r w:rsidRPr="0023273D">
        <w:rPr>
          <w:rFonts w:asciiTheme="majorHAnsi" w:hAnsiTheme="majorHAnsi"/>
          <w:color w:val="002060"/>
          <w:sz w:val="24"/>
          <w:szCs w:val="24"/>
        </w:rPr>
        <w:t>12.2.2. Dinî anlayış ve kültürümüzün oluşmasında etkili olan bazı şahsiyetleri tanır.</w:t>
      </w:r>
    </w:p>
    <w:p w:rsidR="00181C1C" w:rsidRDefault="00234878" w:rsidP="0023273D">
      <w:pPr>
        <w:pStyle w:val="AralkYok"/>
      </w:pPr>
      <w:r>
        <w:rPr>
          <w:rFonts w:asciiTheme="majorHAnsi" w:hAnsiTheme="majorHAnsi"/>
          <w:color w:val="002060"/>
          <w:sz w:val="24"/>
          <w:szCs w:val="24"/>
        </w:rPr>
        <w:t>S.6.</w:t>
      </w:r>
      <w:r w:rsidR="002D0F6A" w:rsidRPr="002D0F6A">
        <w:t xml:space="preserve"> </w:t>
      </w:r>
      <w:r w:rsidR="0023273D">
        <w:t xml:space="preserve">702-765 yılları arasında Medine’de yaşamıştır. </w:t>
      </w:r>
      <w:proofErr w:type="spellStart"/>
      <w:r w:rsidR="0023273D">
        <w:t>İmamiye’nin</w:t>
      </w:r>
      <w:proofErr w:type="spellEnd"/>
      <w:r w:rsidR="0023273D">
        <w:t xml:space="preserve"> altıncı, </w:t>
      </w:r>
      <w:proofErr w:type="spellStart"/>
      <w:r w:rsidR="0023273D">
        <w:t>İsmailiyye’nin</w:t>
      </w:r>
      <w:proofErr w:type="spellEnd"/>
      <w:r w:rsidR="0023273D">
        <w:t xml:space="preserve"> beşinci </w:t>
      </w:r>
      <w:proofErr w:type="spellStart"/>
      <w:proofErr w:type="gramStart"/>
      <w:r w:rsidR="0023273D">
        <w:t>imamıdır.Şii</w:t>
      </w:r>
      <w:proofErr w:type="spellEnd"/>
      <w:proofErr w:type="gramEnd"/>
      <w:r w:rsidR="0023273D">
        <w:t xml:space="preserve"> âlimler, Hz. Ali’nin (</w:t>
      </w:r>
      <w:proofErr w:type="spellStart"/>
      <w:r w:rsidR="0023273D">
        <w:t>r.a</w:t>
      </w:r>
      <w:proofErr w:type="spellEnd"/>
      <w:r w:rsidR="0023273D">
        <w:t>.) Hz. Hasan’ı (</w:t>
      </w:r>
      <w:proofErr w:type="spellStart"/>
      <w:r w:rsidR="0023273D">
        <w:t>r.a</w:t>
      </w:r>
      <w:proofErr w:type="spellEnd"/>
      <w:r w:rsidR="0023273D">
        <w:t>.) ve Hz. Hüseyin’i (</w:t>
      </w:r>
      <w:proofErr w:type="spellStart"/>
      <w:r w:rsidR="0023273D">
        <w:t>r.a</w:t>
      </w:r>
      <w:proofErr w:type="spellEnd"/>
      <w:r w:rsidR="0023273D">
        <w:t xml:space="preserve">.) kendisinden sonra imam tayin ettiği gibi Muhammed el-Bakır’ın da oğludur ve  kendisinden sonra imam olarak belirlediği görüşündedirler. Doğruluğu ve dürüstlüğü sebebiyle kendisine “Sadık” lakabı verilmiştir. Döneminin ileri gelen pek çok bilgininden dersler almıştır. Kendisi de ilmî </w:t>
      </w:r>
      <w:proofErr w:type="gramStart"/>
      <w:r w:rsidR="0023273D">
        <w:t>kişiliğiyle  tanınan</w:t>
      </w:r>
      <w:proofErr w:type="gramEnd"/>
      <w:r w:rsidR="0023273D">
        <w:t xml:space="preserve">  Alim  hadis ilminde otorite kabul edilmiştir. Uzun süren imamet devresinde çeşitli kesimlere mensup, geniş İslam toplumuyla iyi münasebetler kurmuş; </w:t>
      </w:r>
      <w:proofErr w:type="spellStart"/>
      <w:r w:rsidR="0023273D">
        <w:t>sünni</w:t>
      </w:r>
      <w:proofErr w:type="spellEnd"/>
      <w:r w:rsidR="0023273D">
        <w:t xml:space="preserve"> kaynaklarda da daima hürmetle anılan, ilmî bir şahsiyet olarak benimsenmiştir </w:t>
      </w:r>
    </w:p>
    <w:p w:rsidR="0023273D" w:rsidRDefault="0023273D" w:rsidP="0023273D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t xml:space="preserve">Hakkında bilgi verilen </w:t>
      </w:r>
      <w:proofErr w:type="gramStart"/>
      <w:r>
        <w:t>Alim</w:t>
      </w:r>
      <w:proofErr w:type="gramEnd"/>
      <w:r>
        <w:t xml:space="preserve"> kimdir.</w:t>
      </w:r>
      <w:r w:rsidRPr="0023273D">
        <w:t xml:space="preserve"> 10 P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C.6.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23273D" w:rsidRDefault="0023273D" w:rsidP="0023273D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2060"/>
          <w:sz w:val="24"/>
          <w:szCs w:val="24"/>
        </w:rPr>
      </w:pPr>
      <w:r w:rsidRPr="0023273D">
        <w:rPr>
          <w:rFonts w:asciiTheme="majorHAnsi" w:hAnsiTheme="majorHAnsi"/>
          <w:color w:val="002060"/>
          <w:sz w:val="24"/>
          <w:szCs w:val="24"/>
        </w:rPr>
        <w:t>12.2.3. Nisâ suresi 69. ayette verilen mesajları değerlendirir.</w:t>
      </w:r>
    </w:p>
    <w:p w:rsidR="00181C1C" w:rsidRDefault="00234878" w:rsidP="0023273D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S.7.</w:t>
      </w:r>
      <w:r w:rsidR="002D0F6A" w:rsidRPr="002D0F6A">
        <w:rPr>
          <w:rFonts w:asciiTheme="majorHAnsi" w:hAnsiTheme="majorHAnsi"/>
          <w:color w:val="002060"/>
          <w:sz w:val="24"/>
          <w:szCs w:val="24"/>
        </w:rPr>
        <w:t xml:space="preserve"> </w:t>
      </w:r>
      <w:r w:rsidR="0023273D" w:rsidRPr="0023273D">
        <w:rPr>
          <w:rFonts w:asciiTheme="majorHAnsi" w:hAnsiTheme="majorHAnsi"/>
          <w:color w:val="002060"/>
          <w:sz w:val="24"/>
          <w:szCs w:val="24"/>
        </w:rPr>
        <w:t xml:space="preserve">“Kim Allah’a ve peygambere itaat ederse işte onlar, Allah’ın kendilerine lütuflarda bulunduğu peygamberler, </w:t>
      </w:r>
      <w:proofErr w:type="spellStart"/>
      <w:r w:rsidR="0023273D" w:rsidRPr="0023273D">
        <w:rPr>
          <w:rFonts w:asciiTheme="majorHAnsi" w:hAnsiTheme="majorHAnsi"/>
          <w:color w:val="002060"/>
          <w:sz w:val="24"/>
          <w:szCs w:val="24"/>
        </w:rPr>
        <w:t>sıddıklar</w:t>
      </w:r>
      <w:proofErr w:type="spellEnd"/>
      <w:r w:rsidR="0023273D" w:rsidRPr="0023273D">
        <w:rPr>
          <w:rFonts w:asciiTheme="majorHAnsi" w:hAnsiTheme="majorHAnsi"/>
          <w:color w:val="002060"/>
          <w:sz w:val="24"/>
          <w:szCs w:val="24"/>
        </w:rPr>
        <w:t xml:space="preserve">, şehitler ve </w:t>
      </w:r>
      <w:proofErr w:type="spellStart"/>
      <w:r w:rsidR="0023273D" w:rsidRPr="0023273D">
        <w:rPr>
          <w:rFonts w:asciiTheme="majorHAnsi" w:hAnsiTheme="majorHAnsi"/>
          <w:color w:val="002060"/>
          <w:sz w:val="24"/>
          <w:szCs w:val="24"/>
        </w:rPr>
        <w:t>salih</w:t>
      </w:r>
      <w:proofErr w:type="spellEnd"/>
      <w:r w:rsidR="0023273D" w:rsidRPr="0023273D">
        <w:rPr>
          <w:rFonts w:asciiTheme="majorHAnsi" w:hAnsiTheme="majorHAnsi"/>
          <w:color w:val="002060"/>
          <w:sz w:val="24"/>
          <w:szCs w:val="24"/>
        </w:rPr>
        <w:t xml:space="preserve"> kişilerle beraberdirler; bunlar ne güzel</w:t>
      </w:r>
      <w:r w:rsidR="0023273D">
        <w:rPr>
          <w:rFonts w:asciiTheme="majorHAnsi" w:hAnsiTheme="majorHAnsi"/>
          <w:color w:val="002060"/>
          <w:sz w:val="24"/>
          <w:szCs w:val="24"/>
        </w:rPr>
        <w:t xml:space="preserve"> </w:t>
      </w:r>
      <w:r w:rsidR="0023273D" w:rsidRPr="0023273D">
        <w:rPr>
          <w:rFonts w:asciiTheme="majorHAnsi" w:hAnsiTheme="majorHAnsi"/>
          <w:color w:val="002060"/>
          <w:sz w:val="24"/>
          <w:szCs w:val="24"/>
        </w:rPr>
        <w:t>arkadaşlardır!”</w:t>
      </w:r>
    </w:p>
    <w:p w:rsidR="0023273D" w:rsidRDefault="0023273D" w:rsidP="0023273D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Yukarıdaki ayetten hangi mesajlar çıkarılır.20 P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lastRenderedPageBreak/>
        <w:t>C.7.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1336C7" w:rsidRPr="00232DF7" w:rsidRDefault="001336C7" w:rsidP="00232DF7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A47624" w:rsidRDefault="00A47624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A47624" w:rsidRDefault="00A47624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A47624" w:rsidRDefault="00A47624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C03349" w:rsidRPr="00A47624" w:rsidRDefault="00A47624" w:rsidP="00A47624">
      <w:pPr>
        <w:pStyle w:val="AralkYok"/>
        <w:jc w:val="center"/>
        <w:rPr>
          <w:rFonts w:asciiTheme="majorHAnsi" w:hAnsiTheme="majorHAnsi"/>
          <w:color w:val="7030A0"/>
          <w:sz w:val="24"/>
          <w:szCs w:val="24"/>
        </w:rPr>
      </w:pPr>
      <w:r w:rsidRPr="00A47624">
        <w:rPr>
          <w:rFonts w:asciiTheme="majorHAnsi" w:hAnsiTheme="majorHAnsi"/>
          <w:color w:val="7030A0"/>
          <w:sz w:val="24"/>
          <w:szCs w:val="24"/>
        </w:rPr>
        <w:t xml:space="preserve">e-akademi </w:t>
      </w:r>
      <w:bookmarkStart w:id="0" w:name="_GoBack"/>
      <w:bookmarkEnd w:id="0"/>
    </w:p>
    <w:p w:rsidR="00C03349" w:rsidRPr="00C03349" w:rsidRDefault="00C03349" w:rsidP="00C03349">
      <w:pPr>
        <w:pStyle w:val="AralkYok"/>
        <w:rPr>
          <w:rFonts w:asciiTheme="majorHAnsi" w:hAnsiTheme="majorHAnsi"/>
          <w:sz w:val="24"/>
          <w:szCs w:val="24"/>
        </w:rPr>
      </w:pPr>
    </w:p>
    <w:sectPr w:rsidR="00C03349" w:rsidRPr="00C03349" w:rsidSect="00234878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C8F"/>
    <w:rsid w:val="00040E66"/>
    <w:rsid w:val="00080FED"/>
    <w:rsid w:val="00090848"/>
    <w:rsid w:val="000A3B09"/>
    <w:rsid w:val="000A3F77"/>
    <w:rsid w:val="000C25A4"/>
    <w:rsid w:val="001336C7"/>
    <w:rsid w:val="001544EF"/>
    <w:rsid w:val="001763AC"/>
    <w:rsid w:val="00181C1C"/>
    <w:rsid w:val="001B486A"/>
    <w:rsid w:val="001C4BFA"/>
    <w:rsid w:val="001E17BF"/>
    <w:rsid w:val="0023273D"/>
    <w:rsid w:val="00232DF7"/>
    <w:rsid w:val="00234878"/>
    <w:rsid w:val="0029768A"/>
    <w:rsid w:val="002A729A"/>
    <w:rsid w:val="002C1343"/>
    <w:rsid w:val="002D0F6A"/>
    <w:rsid w:val="0031242E"/>
    <w:rsid w:val="0032360F"/>
    <w:rsid w:val="00326175"/>
    <w:rsid w:val="00336EEC"/>
    <w:rsid w:val="003D356E"/>
    <w:rsid w:val="00403819"/>
    <w:rsid w:val="0044044C"/>
    <w:rsid w:val="00484559"/>
    <w:rsid w:val="004E7AD9"/>
    <w:rsid w:val="004F792B"/>
    <w:rsid w:val="005B5687"/>
    <w:rsid w:val="00644430"/>
    <w:rsid w:val="006D16B0"/>
    <w:rsid w:val="006D6716"/>
    <w:rsid w:val="006F1A61"/>
    <w:rsid w:val="007A746A"/>
    <w:rsid w:val="00857202"/>
    <w:rsid w:val="008845B6"/>
    <w:rsid w:val="008B2A70"/>
    <w:rsid w:val="009210C2"/>
    <w:rsid w:val="009800AA"/>
    <w:rsid w:val="00993123"/>
    <w:rsid w:val="009F27CB"/>
    <w:rsid w:val="00A1417B"/>
    <w:rsid w:val="00A23E6E"/>
    <w:rsid w:val="00A47624"/>
    <w:rsid w:val="00A96DCD"/>
    <w:rsid w:val="00B67CB1"/>
    <w:rsid w:val="00B84A8A"/>
    <w:rsid w:val="00C03349"/>
    <w:rsid w:val="00CB4C8F"/>
    <w:rsid w:val="00D74612"/>
    <w:rsid w:val="00D9784F"/>
    <w:rsid w:val="00DB5402"/>
    <w:rsid w:val="00DC5F15"/>
    <w:rsid w:val="00E31116"/>
    <w:rsid w:val="00E44F4B"/>
    <w:rsid w:val="00E52905"/>
    <w:rsid w:val="00E66C93"/>
    <w:rsid w:val="00EE4AE1"/>
    <w:rsid w:val="00F06359"/>
    <w:rsid w:val="00F946E8"/>
    <w:rsid w:val="00FC2635"/>
    <w:rsid w:val="00FF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2F8247-487D-4EB8-80AF-0E9802730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F0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F0144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C03349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232D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eray</dc:creator>
  <cp:lastModifiedBy>pc</cp:lastModifiedBy>
  <cp:revision>3</cp:revision>
  <cp:lastPrinted>2023-01-26T14:22:00Z</cp:lastPrinted>
  <dcterms:created xsi:type="dcterms:W3CDTF">2023-12-10T09:19:00Z</dcterms:created>
  <dcterms:modified xsi:type="dcterms:W3CDTF">2023-12-14T07:34:00Z</dcterms:modified>
</cp:coreProperties>
</file>